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B86625" w:rsidRPr="000E7607" w14:paraId="514D2C14" w14:textId="77777777" w:rsidTr="007B5418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D2C10" w14:textId="54F1AEB2" w:rsidR="00382822" w:rsidRPr="000E7607" w:rsidRDefault="00862C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Informace</w:t>
            </w:r>
            <w:r w:rsidR="006501EF">
              <w:rPr>
                <w:bCs/>
                <w:sz w:val="28"/>
                <w:szCs w:val="28"/>
              </w:rPr>
              <w:t xml:space="preserve"> </w:t>
            </w:r>
          </w:p>
          <w:p w14:paraId="514D2C11" w14:textId="77777777" w:rsidR="004E3F03" w:rsidRPr="000E7607" w:rsidRDefault="004E3F03">
            <w:pPr>
              <w:jc w:val="center"/>
              <w:rPr>
                <w:bCs/>
                <w:sz w:val="28"/>
                <w:szCs w:val="28"/>
              </w:rPr>
            </w:pPr>
            <w:r w:rsidRPr="000E7607">
              <w:rPr>
                <w:bCs/>
                <w:sz w:val="28"/>
                <w:szCs w:val="28"/>
              </w:rPr>
              <w:t>odboru školství Krajského úřadu Jihomoravského kraje</w:t>
            </w:r>
          </w:p>
          <w:p w14:paraId="514D2C12" w14:textId="77777777" w:rsidR="004E3F03" w:rsidRPr="000E7607" w:rsidRDefault="004E3F03">
            <w:pPr>
              <w:jc w:val="center"/>
              <w:rPr>
                <w:bCs/>
              </w:rPr>
            </w:pPr>
          </w:p>
          <w:p w14:paraId="514D2C13" w14:textId="56C4BBCE" w:rsidR="004E3F03" w:rsidRPr="000E7607" w:rsidRDefault="004E3F03" w:rsidP="00303059">
            <w:pPr>
              <w:jc w:val="center"/>
              <w:rPr>
                <w:b/>
                <w:sz w:val="26"/>
                <w:szCs w:val="26"/>
              </w:rPr>
            </w:pPr>
            <w:r w:rsidRPr="000E7607">
              <w:rPr>
                <w:bCs/>
              </w:rPr>
              <w:t xml:space="preserve"> </w:t>
            </w:r>
            <w:r w:rsidRPr="000E7607">
              <w:rPr>
                <w:bCs/>
                <w:sz w:val="26"/>
                <w:szCs w:val="26"/>
              </w:rPr>
              <w:t xml:space="preserve">k postupu pro podání žádosti </w:t>
            </w:r>
            <w:r w:rsidR="00385CBE">
              <w:rPr>
                <w:bCs/>
                <w:sz w:val="26"/>
                <w:szCs w:val="26"/>
              </w:rPr>
              <w:t xml:space="preserve">o udělení souhlasu se zřízením </w:t>
            </w:r>
            <w:r w:rsidR="002F5463">
              <w:rPr>
                <w:bCs/>
                <w:sz w:val="26"/>
                <w:szCs w:val="26"/>
              </w:rPr>
              <w:t xml:space="preserve">tříd pro děti a žáky uvedené v § 16 odst. 9 školského zákona </w:t>
            </w:r>
            <w:r w:rsidR="00A557CE">
              <w:rPr>
                <w:bCs/>
                <w:sz w:val="26"/>
                <w:szCs w:val="26"/>
              </w:rPr>
              <w:t xml:space="preserve">v běžných </w:t>
            </w:r>
            <w:r w:rsidR="00624A58">
              <w:rPr>
                <w:bCs/>
                <w:sz w:val="26"/>
                <w:szCs w:val="26"/>
              </w:rPr>
              <w:t>mateřských a základ</w:t>
            </w:r>
            <w:r w:rsidR="006B3B45">
              <w:rPr>
                <w:bCs/>
                <w:sz w:val="26"/>
                <w:szCs w:val="26"/>
              </w:rPr>
              <w:t xml:space="preserve">ních školách zřizovaných obcí nebo </w:t>
            </w:r>
            <w:r w:rsidR="00624A58">
              <w:rPr>
                <w:bCs/>
                <w:sz w:val="26"/>
                <w:szCs w:val="26"/>
              </w:rPr>
              <w:t>soukromým</w:t>
            </w:r>
            <w:r w:rsidR="00394D73">
              <w:rPr>
                <w:bCs/>
                <w:sz w:val="26"/>
                <w:szCs w:val="26"/>
              </w:rPr>
              <w:t xml:space="preserve"> </w:t>
            </w:r>
            <w:r w:rsidR="00624A58">
              <w:rPr>
                <w:bCs/>
                <w:sz w:val="26"/>
                <w:szCs w:val="26"/>
              </w:rPr>
              <w:t>zřizovatelem</w:t>
            </w:r>
            <w:r w:rsidR="00F140C7">
              <w:rPr>
                <w:rStyle w:val="Znakapoznpodarou"/>
                <w:bCs/>
                <w:sz w:val="26"/>
                <w:szCs w:val="26"/>
              </w:rPr>
              <w:footnoteReference w:id="1"/>
            </w:r>
            <w:r w:rsidR="00A557CE">
              <w:rPr>
                <w:bCs/>
                <w:sz w:val="26"/>
                <w:szCs w:val="26"/>
              </w:rPr>
              <w:t xml:space="preserve"> </w:t>
            </w:r>
            <w:r w:rsidRPr="000E7607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514D2C15" w14:textId="77777777" w:rsidR="0047081A" w:rsidRPr="0047081A" w:rsidRDefault="0047081A" w:rsidP="0047081A">
      <w:pPr>
        <w:rPr>
          <w:vanish/>
        </w:rPr>
      </w:pPr>
    </w:p>
    <w:tbl>
      <w:tblPr>
        <w:tblpPr w:leftFromText="141" w:rightFromText="141" w:vertAnchor="text" w:horzAnchor="page" w:tblpX="1" w:tblpY="-3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EA009F" w:rsidRPr="00266C27" w14:paraId="514D2C17" w14:textId="77777777" w:rsidTr="00266C27">
        <w:tc>
          <w:tcPr>
            <w:tcW w:w="236" w:type="dxa"/>
          </w:tcPr>
          <w:p w14:paraId="514D2C16" w14:textId="77777777" w:rsidR="00EA009F" w:rsidRPr="00266C27" w:rsidRDefault="00EA009F" w:rsidP="00266C27">
            <w:pPr>
              <w:pStyle w:val="Normlnweb"/>
              <w:jc w:val="both"/>
              <w:rPr>
                <w:bCs/>
              </w:rPr>
            </w:pPr>
          </w:p>
        </w:tc>
      </w:tr>
    </w:tbl>
    <w:p w14:paraId="514D2C18" w14:textId="77777777" w:rsidR="005447C6" w:rsidRDefault="005447C6" w:rsidP="000B3C6C">
      <w:pPr>
        <w:pStyle w:val="Normlnweb"/>
        <w:jc w:val="both"/>
        <w:rPr>
          <w:b/>
        </w:rPr>
      </w:pPr>
    </w:p>
    <w:p w14:paraId="514D2C19" w14:textId="277BBF7E" w:rsidR="005447C6" w:rsidRDefault="008B308E" w:rsidP="005447C6">
      <w:pPr>
        <w:pStyle w:val="Normlnweb"/>
        <w:jc w:val="center"/>
        <w:rPr>
          <w:b/>
        </w:rPr>
      </w:pPr>
      <w:r>
        <w:rPr>
          <w:b/>
        </w:rPr>
        <w:t>Podle stavu právních předpisů k</w:t>
      </w:r>
      <w:r w:rsidR="0003011B">
        <w:rPr>
          <w:b/>
        </w:rPr>
        <w:t> </w:t>
      </w:r>
      <w:r w:rsidR="001F5BA5">
        <w:rPr>
          <w:b/>
        </w:rPr>
        <w:t>01.01.2020</w:t>
      </w:r>
    </w:p>
    <w:p w14:paraId="514D2C1A" w14:textId="23EDD681" w:rsidR="00804212" w:rsidRPr="002C1636" w:rsidRDefault="003621D2" w:rsidP="002C1636">
      <w:pPr>
        <w:jc w:val="both"/>
        <w:rPr>
          <w:b/>
          <w:bCs/>
        </w:rPr>
      </w:pPr>
      <w:r>
        <w:t>I</w:t>
      </w:r>
      <w:r w:rsidR="00FD2FEB">
        <w:t>nformace</w:t>
      </w:r>
      <w:r w:rsidR="00804212" w:rsidRPr="000E7607">
        <w:t xml:space="preserve"> </w:t>
      </w:r>
      <w:r w:rsidR="0023286E">
        <w:t xml:space="preserve">se vztahuje k doporučenému </w:t>
      </w:r>
      <w:r w:rsidR="00804212" w:rsidRPr="000E7607">
        <w:t>postup</w:t>
      </w:r>
      <w:r w:rsidR="0023286E">
        <w:t>u</w:t>
      </w:r>
      <w:r w:rsidR="00804212" w:rsidRPr="000E7607">
        <w:t xml:space="preserve"> </w:t>
      </w:r>
      <w:r w:rsidR="00804212" w:rsidRPr="000E7607">
        <w:rPr>
          <w:bCs/>
        </w:rPr>
        <w:t>pro podán</w:t>
      </w:r>
      <w:r w:rsidR="00385CBE">
        <w:rPr>
          <w:bCs/>
        </w:rPr>
        <w:t xml:space="preserve">í žádosti o udělení souhlasu </w:t>
      </w:r>
      <w:r w:rsidR="002C1636">
        <w:rPr>
          <w:bCs/>
        </w:rPr>
        <w:t xml:space="preserve">krajského úřadu </w:t>
      </w:r>
      <w:r w:rsidR="00385CBE">
        <w:rPr>
          <w:bCs/>
        </w:rPr>
        <w:t xml:space="preserve">se </w:t>
      </w:r>
      <w:r w:rsidR="002C1636">
        <w:rPr>
          <w:bCs/>
        </w:rPr>
        <w:t xml:space="preserve">zřízením </w:t>
      </w:r>
      <w:r w:rsidR="00117157">
        <w:rPr>
          <w:bCs/>
        </w:rPr>
        <w:t>jednotlivých tříd</w:t>
      </w:r>
      <w:r w:rsidR="00804212" w:rsidRPr="000E7607">
        <w:rPr>
          <w:bCs/>
        </w:rPr>
        <w:t xml:space="preserve"> </w:t>
      </w:r>
      <w:r w:rsidR="00804212" w:rsidRPr="002C1636">
        <w:rPr>
          <w:bCs/>
        </w:rPr>
        <w:t>pro</w:t>
      </w:r>
      <w:r w:rsidR="00117157">
        <w:rPr>
          <w:bCs/>
        </w:rPr>
        <w:t xml:space="preserve"> děti nebo</w:t>
      </w:r>
      <w:r w:rsidR="00804212" w:rsidRPr="000E7607">
        <w:rPr>
          <w:bCs/>
        </w:rPr>
        <w:t xml:space="preserve"> </w:t>
      </w:r>
      <w:r w:rsidR="00117157">
        <w:rPr>
          <w:bCs/>
        </w:rPr>
        <w:t>žáky</w:t>
      </w:r>
      <w:r w:rsidR="00DC7433">
        <w:rPr>
          <w:bCs/>
        </w:rPr>
        <w:t xml:space="preserve"> (dále jen </w:t>
      </w:r>
      <w:r w:rsidR="00804212" w:rsidRPr="000E7607">
        <w:rPr>
          <w:bCs/>
        </w:rPr>
        <w:t>žá</w:t>
      </w:r>
      <w:r w:rsidR="008677DE">
        <w:rPr>
          <w:bCs/>
        </w:rPr>
        <w:t xml:space="preserve">k) uvedené </w:t>
      </w:r>
      <w:r w:rsidR="002C1636">
        <w:rPr>
          <w:bCs/>
        </w:rPr>
        <w:t xml:space="preserve">v § 16 odst. 9 </w:t>
      </w:r>
      <w:r w:rsidR="002C1636" w:rsidRPr="009E247D">
        <w:t>zákona č. 561/2004</w:t>
      </w:r>
      <w:r w:rsidR="00117157">
        <w:t xml:space="preserve"> </w:t>
      </w:r>
      <w:r w:rsidR="002C1636" w:rsidRPr="009E247D">
        <w:t>Sb.,</w:t>
      </w:r>
      <w:r w:rsidR="002C1636" w:rsidRPr="00CC3C3A">
        <w:t xml:space="preserve"> </w:t>
      </w:r>
      <w:r w:rsidR="002C1636" w:rsidRPr="009E247D">
        <w:t>o předškolním, základním, středním, vyšším odborném a jiném vzdělávání (školský zákon),</w:t>
      </w:r>
      <w:r w:rsidR="002C1636">
        <w:t xml:space="preserve"> ve znění pozdějších předpisů, </w:t>
      </w:r>
      <w:r w:rsidR="00303059">
        <w:rPr>
          <w:bCs/>
        </w:rPr>
        <w:t xml:space="preserve">v běžných </w:t>
      </w:r>
      <w:r w:rsidR="002C1636">
        <w:rPr>
          <w:bCs/>
        </w:rPr>
        <w:t>mateřských a základních školách zřizovaných obcí a soukromým zřizovatelem</w:t>
      </w:r>
      <w:r w:rsidR="00804212" w:rsidRPr="000E7607">
        <w:rPr>
          <w:bCs/>
        </w:rPr>
        <w:t xml:space="preserve"> </w:t>
      </w:r>
      <w:r w:rsidR="002C1636" w:rsidRPr="009E247D">
        <w:t xml:space="preserve">v souladu s § 16 odst. </w:t>
      </w:r>
      <w:r w:rsidR="002C1636">
        <w:t>10 školského zákona</w:t>
      </w:r>
      <w:r w:rsidR="002C1636" w:rsidRPr="009E247D">
        <w:t xml:space="preserve"> </w:t>
      </w:r>
      <w:r w:rsidR="002C1636" w:rsidRPr="002B329B">
        <w:t>v</w:t>
      </w:r>
      <w:r w:rsidR="002C1636">
        <w:t xml:space="preserve"> běžných </w:t>
      </w:r>
      <w:r w:rsidR="002C1636" w:rsidRPr="002B329B">
        <w:t>mateřský</w:t>
      </w:r>
      <w:r w:rsidR="002C1636">
        <w:t>ch a základních školách.</w:t>
      </w:r>
    </w:p>
    <w:p w14:paraId="514D2C1B" w14:textId="77777777" w:rsidR="00804212" w:rsidRPr="000E7607" w:rsidRDefault="00804212" w:rsidP="00804212">
      <w:pPr>
        <w:jc w:val="center"/>
        <w:rPr>
          <w:b/>
        </w:rPr>
      </w:pPr>
    </w:p>
    <w:p w14:paraId="514D2C1C" w14:textId="77777777" w:rsidR="00804212" w:rsidRPr="000E7607" w:rsidRDefault="00804212" w:rsidP="00804212">
      <w:pPr>
        <w:pStyle w:val="Nadpis3"/>
        <w:rPr>
          <w:szCs w:val="24"/>
          <w:u w:val="none"/>
        </w:rPr>
      </w:pPr>
      <w:r w:rsidRPr="000E7607">
        <w:rPr>
          <w:szCs w:val="24"/>
          <w:u w:val="none"/>
        </w:rPr>
        <w:t xml:space="preserve">I. </w:t>
      </w:r>
    </w:p>
    <w:p w14:paraId="514D2C1D" w14:textId="77777777" w:rsidR="00DC7433" w:rsidRDefault="00DC7433" w:rsidP="00804212">
      <w:pPr>
        <w:pStyle w:val="Nadpis3"/>
        <w:rPr>
          <w:szCs w:val="24"/>
          <w:u w:val="none"/>
        </w:rPr>
      </w:pPr>
      <w:r>
        <w:rPr>
          <w:szCs w:val="24"/>
          <w:u w:val="none"/>
        </w:rPr>
        <w:t xml:space="preserve">Vymezení právního prostředí </w:t>
      </w:r>
    </w:p>
    <w:p w14:paraId="514D2C1E" w14:textId="77777777" w:rsidR="00DC7433" w:rsidRDefault="00DC7433" w:rsidP="00DC7433">
      <w:pPr>
        <w:pStyle w:val="Nadpis3"/>
        <w:jc w:val="left"/>
        <w:rPr>
          <w:szCs w:val="24"/>
          <w:u w:val="none"/>
        </w:rPr>
      </w:pPr>
    </w:p>
    <w:p w14:paraId="514D2C1F" w14:textId="6B76D5F7" w:rsidR="00DC7433" w:rsidRPr="008F3950" w:rsidRDefault="00FD2FEB" w:rsidP="008F3950">
      <w:pPr>
        <w:pStyle w:val="Odstavecseseznamem"/>
        <w:numPr>
          <w:ilvl w:val="0"/>
          <w:numId w:val="14"/>
        </w:numPr>
        <w:rPr>
          <w:u w:val="single"/>
        </w:rPr>
      </w:pPr>
      <w:r w:rsidRPr="00EE79DD">
        <w:rPr>
          <w:u w:val="single"/>
        </w:rPr>
        <w:t xml:space="preserve">Informace </w:t>
      </w:r>
      <w:r w:rsidR="00DC7433" w:rsidRPr="00EE79DD">
        <w:rPr>
          <w:u w:val="single"/>
        </w:rPr>
        <w:t>v</w:t>
      </w:r>
      <w:r w:rsidR="00DC7433" w:rsidRPr="008F3950">
        <w:rPr>
          <w:u w:val="single"/>
        </w:rPr>
        <w:t>ychází zejména z následujících právních předpisů:</w:t>
      </w:r>
    </w:p>
    <w:p w14:paraId="514D2C20" w14:textId="77777777" w:rsidR="00DC7433" w:rsidRDefault="00DC7433" w:rsidP="00DC7433">
      <w:pPr>
        <w:jc w:val="both"/>
      </w:pPr>
    </w:p>
    <w:p w14:paraId="514D2C21" w14:textId="1C3D7599" w:rsidR="00DC7433" w:rsidRDefault="000D7A0E" w:rsidP="00DC127D">
      <w:pPr>
        <w:pStyle w:val="Odstavecseseznamem"/>
        <w:numPr>
          <w:ilvl w:val="0"/>
          <w:numId w:val="16"/>
        </w:numPr>
        <w:jc w:val="both"/>
      </w:pPr>
      <w:r>
        <w:t>z</w:t>
      </w:r>
      <w:r w:rsidR="00DC7433">
        <w:t>ákon</w:t>
      </w:r>
      <w:r w:rsidR="00DC7433" w:rsidRPr="000E7607">
        <w:t xml:space="preserve"> č. 561/2004 Sb., o předškolním, základním, středním, vyšš</w:t>
      </w:r>
      <w:r w:rsidR="00DC7433">
        <w:t>ím odborném a jiném vzdělávání</w:t>
      </w:r>
      <w:r w:rsidR="00407096">
        <w:t xml:space="preserve"> (</w:t>
      </w:r>
      <w:r w:rsidR="00DC7433">
        <w:t>školský zákon</w:t>
      </w:r>
      <w:r w:rsidR="00407096">
        <w:t xml:space="preserve">), </w:t>
      </w:r>
      <w:r w:rsidR="00DC7433">
        <w:t>ve znění pozdějších předpisů;</w:t>
      </w:r>
    </w:p>
    <w:p w14:paraId="7CD529FF" w14:textId="6339350C" w:rsidR="005C064E" w:rsidRDefault="005C064E" w:rsidP="00DC127D">
      <w:pPr>
        <w:pStyle w:val="Odstavecseseznamem"/>
        <w:numPr>
          <w:ilvl w:val="0"/>
          <w:numId w:val="16"/>
        </w:numPr>
        <w:jc w:val="both"/>
      </w:pPr>
      <w:r w:rsidRPr="001F6F94">
        <w:rPr>
          <w:color w:val="000000"/>
        </w:rPr>
        <w:t>zákon č. 306/1999 Sb., o poskytování dotací soukromým školám, předškolním a školským zařízením, ve znění pozdějších předpisů</w:t>
      </w:r>
      <w:r>
        <w:rPr>
          <w:color w:val="000000"/>
        </w:rPr>
        <w:t>;</w:t>
      </w:r>
    </w:p>
    <w:p w14:paraId="514D2C23" w14:textId="23EB9AA7" w:rsidR="00DC7433" w:rsidRDefault="000D7A0E" w:rsidP="00DC127D">
      <w:pPr>
        <w:pStyle w:val="Odstavecseseznamem"/>
        <w:numPr>
          <w:ilvl w:val="0"/>
          <w:numId w:val="16"/>
        </w:numPr>
        <w:jc w:val="both"/>
      </w:pPr>
      <w:r>
        <w:t>v</w:t>
      </w:r>
      <w:r w:rsidR="00DC7433">
        <w:t>yhláška č. 27/2016 Sb., o vzdělávání žáků se speciálními vzdělávacími potřebami a žáků nadaných</w:t>
      </w:r>
      <w:r w:rsidR="007E2D43">
        <w:t>,</w:t>
      </w:r>
      <w:r w:rsidR="00B5773E">
        <w:t xml:space="preserve"> ve znění pozdějších předpisů;</w:t>
      </w:r>
    </w:p>
    <w:p w14:paraId="514D2C24" w14:textId="19D5056A" w:rsidR="00DC7433" w:rsidRPr="00A77526" w:rsidRDefault="000D7A0E" w:rsidP="00DC127D">
      <w:pPr>
        <w:pStyle w:val="Odstavecseseznamem"/>
        <w:numPr>
          <w:ilvl w:val="0"/>
          <w:numId w:val="16"/>
        </w:numPr>
        <w:jc w:val="both"/>
      </w:pPr>
      <w:r>
        <w:t>v</w:t>
      </w:r>
      <w:r w:rsidR="00DC7433">
        <w:t>yhláška</w:t>
      </w:r>
      <w:r w:rsidR="00DC7433" w:rsidRPr="00A77526">
        <w:t xml:space="preserve"> č. 72/2005 Sb., o poskytování poradenských služeb ve školách a školských poradenských zařízeních, ve znění </w:t>
      </w:r>
      <w:r w:rsidR="00DC7433">
        <w:t>pozdějších předpisů</w:t>
      </w:r>
      <w:r w:rsidR="005C064E">
        <w:t>.</w:t>
      </w:r>
      <w:r w:rsidR="00DC7433">
        <w:t xml:space="preserve"> </w:t>
      </w:r>
    </w:p>
    <w:p w14:paraId="514D2C27" w14:textId="77777777" w:rsidR="00DC7433" w:rsidRDefault="00DC7433" w:rsidP="00DC7433"/>
    <w:p w14:paraId="514D2C28" w14:textId="77777777" w:rsidR="00DC7433" w:rsidRPr="00DC7433" w:rsidRDefault="00DC7433" w:rsidP="00DC7433"/>
    <w:p w14:paraId="514D2C29" w14:textId="77777777" w:rsidR="00804212" w:rsidRPr="008F3950" w:rsidRDefault="00804212" w:rsidP="008F3950">
      <w:pPr>
        <w:pStyle w:val="Odstavecseseznamem"/>
        <w:numPr>
          <w:ilvl w:val="0"/>
          <w:numId w:val="14"/>
        </w:numPr>
        <w:rPr>
          <w:u w:val="single"/>
        </w:rPr>
      </w:pPr>
      <w:r w:rsidRPr="008F3950">
        <w:rPr>
          <w:u w:val="single"/>
        </w:rPr>
        <w:t xml:space="preserve">Žáci se </w:t>
      </w:r>
      <w:r w:rsidR="002C1636" w:rsidRPr="008F3950">
        <w:rPr>
          <w:u w:val="single"/>
        </w:rPr>
        <w:t>speciálními vzdělávacími potřebami</w:t>
      </w:r>
      <w:r w:rsidR="00495391" w:rsidRPr="008F3950">
        <w:rPr>
          <w:u w:val="single"/>
        </w:rPr>
        <w:t xml:space="preserve">  </w:t>
      </w:r>
    </w:p>
    <w:p w14:paraId="514D2C2A" w14:textId="77777777" w:rsidR="00804212" w:rsidRPr="00DC7433" w:rsidRDefault="00804212" w:rsidP="00804212">
      <w:pPr>
        <w:rPr>
          <w:u w:val="single"/>
        </w:rPr>
      </w:pPr>
    </w:p>
    <w:p w14:paraId="514D2C2B" w14:textId="6DEFBD30" w:rsidR="00FC2F49" w:rsidRDefault="00B206CE" w:rsidP="004E18B9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804212" w:rsidRPr="000E7607">
        <w:t>Oblast vzdělávání</w:t>
      </w:r>
      <w:r w:rsidR="00385CBE">
        <w:t xml:space="preserve"> žáků se </w:t>
      </w:r>
      <w:r w:rsidR="002C1636">
        <w:t>speci</w:t>
      </w:r>
      <w:r w:rsidR="006B3B45">
        <w:t xml:space="preserve">álními vzdělávacími potřebami </w:t>
      </w:r>
      <w:r w:rsidR="00804212" w:rsidRPr="000E7607">
        <w:t xml:space="preserve">upravuje </w:t>
      </w:r>
      <w:r w:rsidR="00804212" w:rsidRPr="004E18B9">
        <w:rPr>
          <w:bCs/>
        </w:rPr>
        <w:t>ustanovení</w:t>
      </w:r>
      <w:r w:rsidR="00804212" w:rsidRPr="000E7607">
        <w:t xml:space="preserve"> </w:t>
      </w:r>
      <w:r w:rsidR="00804212" w:rsidRPr="004E18B9">
        <w:rPr>
          <w:bCs/>
        </w:rPr>
        <w:t>§ 16</w:t>
      </w:r>
      <w:r w:rsidR="00804212" w:rsidRPr="000E7607">
        <w:t xml:space="preserve"> zákona č. 561/2004 Sb., o předškolním, základním, středním, vyšš</w:t>
      </w:r>
      <w:r w:rsidR="002C1636">
        <w:t>ím odborném a jiném vzdělávání</w:t>
      </w:r>
      <w:r w:rsidR="006B3B45">
        <w:t xml:space="preserve"> </w:t>
      </w:r>
      <w:r w:rsidR="008E4892">
        <w:t>(</w:t>
      </w:r>
      <w:r w:rsidR="00DC7433">
        <w:t>školský zákon</w:t>
      </w:r>
      <w:r w:rsidR="008E4892">
        <w:t>)</w:t>
      </w:r>
      <w:r w:rsidR="00DC7433">
        <w:t xml:space="preserve">, </w:t>
      </w:r>
      <w:r w:rsidR="006B3B45">
        <w:t>ve znění</w:t>
      </w:r>
      <w:r w:rsidR="00DC7433">
        <w:t xml:space="preserve"> pozdějších předpisů</w:t>
      </w:r>
      <w:r w:rsidR="00385CBE">
        <w:t xml:space="preserve">. </w:t>
      </w:r>
    </w:p>
    <w:p w14:paraId="514D2C2C" w14:textId="77777777" w:rsidR="00FC2F49" w:rsidRDefault="00FC2F49" w:rsidP="00FC2F49">
      <w:pPr>
        <w:ind w:left="360"/>
        <w:jc w:val="both"/>
      </w:pPr>
    </w:p>
    <w:p w14:paraId="514D2C2D" w14:textId="65E3A993" w:rsidR="006B3B45" w:rsidRDefault="00930419" w:rsidP="004E18B9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495391">
        <w:t>Žáci se speciálními vzdělávacími potřebami potřebují k naplnění svých vzdělávacích možností nebo k uplatnění nebo užívání svých práv na rovnoprávn</w:t>
      </w:r>
      <w:r w:rsidR="008677DE">
        <w:t xml:space="preserve">ém základě s ostatními </w:t>
      </w:r>
      <w:r w:rsidR="00495391">
        <w:t xml:space="preserve">poskytnutí podpůrných opatření. </w:t>
      </w:r>
    </w:p>
    <w:p w14:paraId="514D2C2E" w14:textId="77777777" w:rsidR="00AE64CF" w:rsidRDefault="00AE64CF" w:rsidP="00816A3B">
      <w:pPr>
        <w:jc w:val="both"/>
      </w:pPr>
    </w:p>
    <w:p w14:paraId="514D2C2F" w14:textId="0C569654" w:rsidR="006B3B45" w:rsidRDefault="00B206CE" w:rsidP="004E18B9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6B3B45">
        <w:t>Podpůrnými opatřeními se rozumí nezbytné úpravy ve vzdělávání a školských službách odpovídající zdravotnímu stavu, kulturnímu prostředí nebo jiným životním podmínkám žáka.</w:t>
      </w:r>
    </w:p>
    <w:p w14:paraId="514D2C30" w14:textId="77777777" w:rsidR="006B3B45" w:rsidRDefault="006B3B45" w:rsidP="004E18B9">
      <w:pPr>
        <w:pStyle w:val="Odstavecseseznamem"/>
        <w:ind w:left="360"/>
        <w:jc w:val="both"/>
      </w:pPr>
    </w:p>
    <w:p w14:paraId="514D2C31" w14:textId="6CB367F3" w:rsidR="00804212" w:rsidRPr="00A77526" w:rsidRDefault="00B206CE" w:rsidP="004E18B9">
      <w:pPr>
        <w:pStyle w:val="Odstavecseseznamem"/>
        <w:numPr>
          <w:ilvl w:val="1"/>
          <w:numId w:val="14"/>
        </w:numPr>
        <w:jc w:val="both"/>
      </w:pPr>
      <w:r>
        <w:lastRenderedPageBreak/>
        <w:t xml:space="preserve"> </w:t>
      </w:r>
      <w:r w:rsidR="00495391">
        <w:t xml:space="preserve">Podpůrná opatření </w:t>
      </w:r>
      <w:r w:rsidR="006B3B45">
        <w:t>se člení do pěti stupňů podle organizační, pedagogické a finančn</w:t>
      </w:r>
      <w:r w:rsidR="00AE64CF">
        <w:t>í náročnosti. Podpůrná opatření 2. - 5.</w:t>
      </w:r>
      <w:r w:rsidR="008677DE">
        <w:t xml:space="preserve"> </w:t>
      </w:r>
      <w:r w:rsidR="00495391">
        <w:t xml:space="preserve">stupně </w:t>
      </w:r>
      <w:r w:rsidR="0096676B">
        <w:t>lze uplatnit pouze s doporučením školského poradenského</w:t>
      </w:r>
      <w:r w:rsidR="00381EAC">
        <w:t xml:space="preserve"> zařízení (</w:t>
      </w:r>
      <w:r w:rsidR="00BA26DE">
        <w:t>pedagogicko-</w:t>
      </w:r>
      <w:r w:rsidR="0096676B">
        <w:t xml:space="preserve">psychologické </w:t>
      </w:r>
      <w:r w:rsidR="00BA26DE">
        <w:t>poradny</w:t>
      </w:r>
      <w:r w:rsidR="004A2FC9" w:rsidRPr="000E7607">
        <w:t xml:space="preserve"> nebo</w:t>
      </w:r>
      <w:r w:rsidR="00804212" w:rsidRPr="000E7607">
        <w:t xml:space="preserve"> speciálně pedagogické</w:t>
      </w:r>
      <w:r w:rsidR="00DD381D">
        <w:t>ho centr</w:t>
      </w:r>
      <w:r w:rsidR="008A0B54">
        <w:t>a</w:t>
      </w:r>
      <w:r w:rsidR="00381EAC">
        <w:t>)</w:t>
      </w:r>
      <w:r w:rsidR="00DD381D">
        <w:t xml:space="preserve"> zapsaného</w:t>
      </w:r>
      <w:r w:rsidR="00804212" w:rsidRPr="000E7607">
        <w:t xml:space="preserve"> v rejstříku škol a školských zařízení.</w:t>
      </w:r>
      <w:r w:rsidR="00804212" w:rsidRPr="004E18B9">
        <w:t xml:space="preserve"> </w:t>
      </w:r>
      <w:r w:rsidR="00804212" w:rsidRPr="000E7607">
        <w:t xml:space="preserve">Pravidla a náležitosti </w:t>
      </w:r>
      <w:r w:rsidR="00495391">
        <w:t xml:space="preserve">doporučování podpůrných opatření žákům </w:t>
      </w:r>
      <w:r w:rsidR="00385CBE" w:rsidRPr="00A77526">
        <w:t xml:space="preserve">jsou </w:t>
      </w:r>
      <w:r w:rsidR="00804212" w:rsidRPr="00A77526">
        <w:t>stanoveny ve vyhlášce č.</w:t>
      </w:r>
      <w:r w:rsidR="00164B48">
        <w:t> </w:t>
      </w:r>
      <w:r w:rsidR="00804212" w:rsidRPr="00A77526">
        <w:t>72/2005 Sb., o poskytování poradenských služeb ve školách a školských poradenských zařízeních</w:t>
      </w:r>
      <w:r w:rsidR="00971686" w:rsidRPr="00A77526">
        <w:t xml:space="preserve">, ve znění </w:t>
      </w:r>
      <w:r w:rsidR="00495391">
        <w:t xml:space="preserve">pozdějších předpisů. </w:t>
      </w:r>
    </w:p>
    <w:p w14:paraId="514D2C32" w14:textId="77777777" w:rsidR="00804212" w:rsidRPr="00495391" w:rsidRDefault="00804212" w:rsidP="0096676B">
      <w:pPr>
        <w:jc w:val="both"/>
        <w:rPr>
          <w:highlight w:val="yellow"/>
        </w:rPr>
      </w:pPr>
    </w:p>
    <w:p w14:paraId="514D2C33" w14:textId="77777777" w:rsidR="004E3F03" w:rsidRDefault="004E3F03" w:rsidP="004E3F03">
      <w:pPr>
        <w:jc w:val="both"/>
      </w:pPr>
    </w:p>
    <w:p w14:paraId="514D2C34" w14:textId="77777777" w:rsidR="004E3F03" w:rsidRPr="008F3950" w:rsidRDefault="004E3F03" w:rsidP="008F3950">
      <w:pPr>
        <w:pStyle w:val="Odstavecseseznamem"/>
        <w:numPr>
          <w:ilvl w:val="0"/>
          <w:numId w:val="14"/>
        </w:numPr>
        <w:rPr>
          <w:u w:val="single"/>
        </w:rPr>
      </w:pPr>
      <w:r w:rsidRPr="008F3950">
        <w:rPr>
          <w:u w:val="single"/>
        </w:rPr>
        <w:t>Zřizování tříd p</w:t>
      </w:r>
      <w:r w:rsidR="00A55AA9" w:rsidRPr="008F3950">
        <w:rPr>
          <w:u w:val="single"/>
        </w:rPr>
        <w:t xml:space="preserve">ro žáky uvedené </w:t>
      </w:r>
      <w:r w:rsidR="00FC2F49" w:rsidRPr="008F3950">
        <w:rPr>
          <w:u w:val="single"/>
        </w:rPr>
        <w:t>v § 16 odst. 9 školského zákona</w:t>
      </w:r>
    </w:p>
    <w:p w14:paraId="514D2C35" w14:textId="77777777" w:rsidR="004E3F03" w:rsidRPr="00A77526" w:rsidRDefault="004E3F03" w:rsidP="004E3F03">
      <w:pPr>
        <w:jc w:val="center"/>
        <w:rPr>
          <w:b/>
        </w:rPr>
      </w:pPr>
    </w:p>
    <w:p w14:paraId="514D2C36" w14:textId="19C0F129" w:rsidR="0016408C" w:rsidRDefault="00B206CE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FC2F49">
        <w:t xml:space="preserve">V souladu s ustanovením § 16 odst. 9 </w:t>
      </w:r>
      <w:r w:rsidR="00AE64CF">
        <w:t xml:space="preserve">školského zákona </w:t>
      </w:r>
      <w:r w:rsidR="00FC2F49">
        <w:t xml:space="preserve">lze pro žáky s mentálním, tělesným, zrakovým nebo sluchovým postižením, závažnými vadami řeči, závažnými vývojovými poruchami učení, závažnými vývojovými poruchami chování, souběžným postižením více vadami nebo autismem </w:t>
      </w:r>
      <w:r w:rsidR="00DD381D">
        <w:t xml:space="preserve">(dále jen </w:t>
      </w:r>
      <w:r w:rsidR="00381EAC">
        <w:t xml:space="preserve">se znevýhodněním) </w:t>
      </w:r>
      <w:r w:rsidR="00FC2F49">
        <w:t>zřizo</w:t>
      </w:r>
      <w:r w:rsidR="00DD381D">
        <w:t xml:space="preserve">vat školy nebo ve školách </w:t>
      </w:r>
      <w:r w:rsidR="00DC7433">
        <w:t>třídy</w:t>
      </w:r>
      <w:r w:rsidR="00381EAC">
        <w:t>.</w:t>
      </w:r>
      <w:r w:rsidR="00DC7433">
        <w:t xml:space="preserve"> </w:t>
      </w:r>
    </w:p>
    <w:p w14:paraId="514D2C37" w14:textId="77777777" w:rsidR="0016408C" w:rsidRDefault="0016408C" w:rsidP="0016408C">
      <w:pPr>
        <w:ind w:left="180"/>
        <w:jc w:val="both"/>
      </w:pPr>
    </w:p>
    <w:p w14:paraId="514D2C38" w14:textId="19F07E66" w:rsidR="00FC2F49" w:rsidRDefault="00B206CE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16408C">
        <w:t xml:space="preserve">Třídy lze zřizovat v běžných mateřských, základních i středních školách. </w:t>
      </w:r>
      <w:r w:rsidR="00FC2F49">
        <w:t>Ke zřízení tří</w:t>
      </w:r>
      <w:r w:rsidR="000619F2">
        <w:t xml:space="preserve">dy podle </w:t>
      </w:r>
      <w:r w:rsidR="00AE64CF">
        <w:t xml:space="preserve">§ 16 odst. </w:t>
      </w:r>
      <w:r w:rsidR="00FC2F49">
        <w:t>9</w:t>
      </w:r>
      <w:r w:rsidR="00AE64CF">
        <w:t xml:space="preserve"> školského zákona</w:t>
      </w:r>
      <w:r w:rsidR="00FC2F49">
        <w:t xml:space="preserve"> je </w:t>
      </w:r>
      <w:r w:rsidR="00F23A31">
        <w:t xml:space="preserve">podle § 16 odst. 10 školského zákona </w:t>
      </w:r>
      <w:r w:rsidR="00FC2F49">
        <w:t xml:space="preserve">v případě škol zřizovaných obcí nebo soukromým zřizovatelem nezbytný souhlas krajského úřadu.  </w:t>
      </w:r>
    </w:p>
    <w:p w14:paraId="514D2C39" w14:textId="77777777" w:rsidR="00AE64CF" w:rsidRDefault="00AE64CF" w:rsidP="001447FD">
      <w:pPr>
        <w:jc w:val="both"/>
      </w:pPr>
    </w:p>
    <w:p w14:paraId="514D2C3A" w14:textId="77777777" w:rsidR="0016408C" w:rsidRPr="00ED4A7E" w:rsidRDefault="0016408C" w:rsidP="00DC7433">
      <w:pPr>
        <w:rPr>
          <w:b/>
        </w:rPr>
      </w:pPr>
    </w:p>
    <w:p w14:paraId="514D2C3B" w14:textId="77777777" w:rsidR="004E3F03" w:rsidRPr="00DC7433" w:rsidRDefault="00816A3B" w:rsidP="00EE79DD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DC7433">
        <w:rPr>
          <w:u w:val="single"/>
        </w:rPr>
        <w:t>Organizace v</w:t>
      </w:r>
      <w:r w:rsidR="00572016">
        <w:rPr>
          <w:u w:val="single"/>
        </w:rPr>
        <w:t>zdělávání</w:t>
      </w:r>
      <w:r w:rsidR="004E3F03" w:rsidRPr="00DC7433">
        <w:rPr>
          <w:u w:val="single"/>
        </w:rPr>
        <w:t xml:space="preserve"> </w:t>
      </w:r>
      <w:r w:rsidR="0016408C" w:rsidRPr="00DC7433">
        <w:rPr>
          <w:u w:val="single"/>
        </w:rPr>
        <w:t>ve třídác</w:t>
      </w:r>
      <w:r w:rsidR="008677DE" w:rsidRPr="00DC7433">
        <w:rPr>
          <w:u w:val="single"/>
        </w:rPr>
        <w:t>h zřízených pro žáky uvedené</w:t>
      </w:r>
      <w:r w:rsidR="00AE64CF" w:rsidRPr="00DC7433">
        <w:rPr>
          <w:u w:val="single"/>
        </w:rPr>
        <w:t xml:space="preserve"> v § 16 odst. 9 </w:t>
      </w:r>
      <w:r w:rsidR="0016408C" w:rsidRPr="00DC7433">
        <w:rPr>
          <w:u w:val="single"/>
        </w:rPr>
        <w:t>školského zákona</w:t>
      </w:r>
    </w:p>
    <w:p w14:paraId="514D2C3C" w14:textId="77777777" w:rsidR="004E3F03" w:rsidRPr="00A77526" w:rsidRDefault="004E3F03" w:rsidP="004E3F03">
      <w:pPr>
        <w:jc w:val="both"/>
      </w:pPr>
    </w:p>
    <w:p w14:paraId="514D2C3E" w14:textId="2956B9C7" w:rsidR="00F946D4" w:rsidRDefault="00307B73" w:rsidP="00A812D9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16408C">
        <w:t>Pravidla pro vzdělávání žáků se speciálními vzdělávacími potřebami, vzděláv</w:t>
      </w:r>
      <w:r w:rsidR="001447FD">
        <w:t xml:space="preserve">ání žáků uvedených v § 16 odst. </w:t>
      </w:r>
      <w:r w:rsidR="0016408C">
        <w:t>9 školského zákona upravuje vyhláška č. 27/2016 Sb., o vzdělávání žáků se speciálními vzděláv</w:t>
      </w:r>
      <w:r w:rsidR="005447C6">
        <w:t>acími potřebami a žáků nadaných,</w:t>
      </w:r>
      <w:r w:rsidR="005447C6" w:rsidRPr="005447C6">
        <w:t xml:space="preserve"> </w:t>
      </w:r>
      <w:r w:rsidR="005447C6">
        <w:t>ve znění pozdějších předpisů.</w:t>
      </w:r>
      <w:r w:rsidR="00DB3AB8">
        <w:t xml:space="preserve"> </w:t>
      </w:r>
      <w:r w:rsidR="00F946D4" w:rsidRPr="00B206CE">
        <w:t xml:space="preserve">Při postupech upravených touto vyhláškou se přihlíží ke všem vyjádřením žáka </w:t>
      </w:r>
      <w:r w:rsidR="00381EAC" w:rsidRPr="00B206CE">
        <w:br/>
      </w:r>
      <w:r w:rsidR="00F946D4" w:rsidRPr="00B206CE">
        <w:t>v záležitostech týkajících se jeho vzdělávání s ohledem na jeho věk a stupeň vývoje; o těchto záležitostech se žákovi poskytují dostatečné a vyčerpávající informace pro utvoření názoru. Při postupech upravených touto vyhláškou se dbá, aby byly v souladu se zájmem žáka. Veškerá sdělení upravená touto vyhláškou jsou poskytována žákovi nebo zákonnému zástupci žáka srozumitelným způsobem.</w:t>
      </w:r>
    </w:p>
    <w:p w14:paraId="7F21C7CD" w14:textId="77777777" w:rsidR="00AC0021" w:rsidRPr="00B206CE" w:rsidRDefault="00AC0021" w:rsidP="00AC0021">
      <w:pPr>
        <w:pStyle w:val="Odstavecseseznamem"/>
        <w:ind w:left="360"/>
        <w:jc w:val="both"/>
      </w:pPr>
    </w:p>
    <w:p w14:paraId="514D2C40" w14:textId="613D3E1D" w:rsidR="00F946D4" w:rsidRDefault="00DB3AB8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6B3B45" w:rsidRPr="00B206CE">
        <w:t>Shledá-li školské poradenské zařízení, že vzhledem k povaze speciálních vzdělávacích potřeb žáka nebo k průběhu a výsledkům dosavadního poskytování podpůrných opatření by samotná p</w:t>
      </w:r>
      <w:r w:rsidR="00E87C4F" w:rsidRPr="00B206CE">
        <w:t>odpůrná opatření ve škole nebo třídě</w:t>
      </w:r>
      <w:r w:rsidR="006B3B45" w:rsidRPr="00B206CE">
        <w:t xml:space="preserve">, která není zřízena podle § 16 odst. 9 </w:t>
      </w:r>
      <w:r w:rsidR="00AE64CF" w:rsidRPr="00B206CE">
        <w:t xml:space="preserve">školského </w:t>
      </w:r>
      <w:r w:rsidR="006B3B45" w:rsidRPr="00B206CE">
        <w:t>zákona, nepostačovala k naplňování vzdělávacích možností žáka a k uplatnění jeho práva na vzdělávání, doporučí školské poradenské z</w:t>
      </w:r>
      <w:r w:rsidR="00DD381D" w:rsidRPr="00B206CE">
        <w:t>ařízení zařazení žáka do školy nebo třídy</w:t>
      </w:r>
      <w:r w:rsidR="006B3B45" w:rsidRPr="00B206CE">
        <w:t xml:space="preserve"> zřízené podle § 16 odst. 9 </w:t>
      </w:r>
      <w:r w:rsidR="00AE64CF" w:rsidRPr="00B206CE">
        <w:t xml:space="preserve">školského </w:t>
      </w:r>
      <w:r w:rsidR="006B3B45" w:rsidRPr="00B206CE">
        <w:t>zákona</w:t>
      </w:r>
      <w:r w:rsidR="00B206CE">
        <w:t>.</w:t>
      </w:r>
    </w:p>
    <w:p w14:paraId="493B91FE" w14:textId="77777777" w:rsidR="00B206CE" w:rsidRPr="00B206CE" w:rsidRDefault="00B206CE" w:rsidP="00B206CE">
      <w:pPr>
        <w:pStyle w:val="Odstavecseseznamem"/>
        <w:ind w:left="360"/>
        <w:jc w:val="both"/>
      </w:pPr>
    </w:p>
    <w:p w14:paraId="514D2C41" w14:textId="0584CC3C" w:rsidR="006B3B45" w:rsidRDefault="00DB3AB8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F946D4" w:rsidRPr="00B206CE">
        <w:t xml:space="preserve">Třídy </w:t>
      </w:r>
      <w:r w:rsidR="006B3B45" w:rsidRPr="00B206CE">
        <w:t xml:space="preserve">jsou zřizovány podle druhu znevýhodnění uvedeného v § 16 odst. 9 </w:t>
      </w:r>
      <w:r w:rsidR="00AE64CF" w:rsidRPr="00B206CE">
        <w:t xml:space="preserve">školského </w:t>
      </w:r>
      <w:r w:rsidR="006B3B45" w:rsidRPr="00B206CE">
        <w:t xml:space="preserve">zákona; v odůvodněných případech se v nich mohou vzdělávat i žáci s jiným znevýhodněním uvedeným v § 16 odst. 9 </w:t>
      </w:r>
      <w:r w:rsidR="00AE64CF" w:rsidRPr="00B206CE">
        <w:t xml:space="preserve">školského </w:t>
      </w:r>
      <w:r w:rsidR="006B3B45" w:rsidRPr="00B206CE">
        <w:t>zákona, přičemž jejich počet nesmí přesáhnout jednu čtvrtinu nejvyššího počtu žáků vzdělá</w:t>
      </w:r>
      <w:r w:rsidR="00DD381D" w:rsidRPr="00B206CE">
        <w:t xml:space="preserve">vajících se ve třídě </w:t>
      </w:r>
      <w:r w:rsidR="008677DE" w:rsidRPr="00B206CE">
        <w:t>podle § 25 vyhlášky č. 27/2016 Sb.</w:t>
      </w:r>
      <w:r w:rsidR="005447C6" w:rsidRPr="00B206CE">
        <w:t>,</w:t>
      </w:r>
      <w:r w:rsidR="005447C6" w:rsidRPr="005447C6">
        <w:t xml:space="preserve"> </w:t>
      </w:r>
      <w:r w:rsidR="005447C6">
        <w:t>ve znění pozdějších předpisů.</w:t>
      </w:r>
    </w:p>
    <w:p w14:paraId="36CA266E" w14:textId="77777777" w:rsidR="00B206CE" w:rsidRPr="00B206CE" w:rsidRDefault="00B206CE" w:rsidP="00B206CE">
      <w:pPr>
        <w:jc w:val="both"/>
      </w:pPr>
    </w:p>
    <w:p w14:paraId="514D2C42" w14:textId="13BC6818" w:rsidR="006B3B45" w:rsidRDefault="00DB3AB8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6B3B45" w:rsidRPr="00B206CE">
        <w:t>Ve t</w:t>
      </w:r>
      <w:r w:rsidR="00F946D4" w:rsidRPr="00B206CE">
        <w:t xml:space="preserve">řídě mateřské školy </w:t>
      </w:r>
      <w:r w:rsidR="006B3B45" w:rsidRPr="00B206CE">
        <w:t>se mohou žáci s různými znevýhodněními uvedenými v § 16 odst.</w:t>
      </w:r>
      <w:r>
        <w:t> </w:t>
      </w:r>
      <w:r w:rsidR="006B3B45" w:rsidRPr="00B206CE">
        <w:t xml:space="preserve">9 </w:t>
      </w:r>
      <w:r w:rsidR="00AE64CF" w:rsidRPr="00B206CE">
        <w:t xml:space="preserve">školského </w:t>
      </w:r>
      <w:r w:rsidR="006B3B45" w:rsidRPr="00B206CE">
        <w:t>zákona vzděláv</w:t>
      </w:r>
      <w:r w:rsidR="00F946D4" w:rsidRPr="00B206CE">
        <w:t>at bez omezení.</w:t>
      </w:r>
    </w:p>
    <w:p w14:paraId="63A0A7B0" w14:textId="77777777" w:rsidR="00B206CE" w:rsidRPr="00B206CE" w:rsidRDefault="00B206CE" w:rsidP="00B206CE">
      <w:pPr>
        <w:jc w:val="both"/>
      </w:pPr>
    </w:p>
    <w:p w14:paraId="514D2C43" w14:textId="3DABCD46" w:rsidR="006B3B45" w:rsidRDefault="00DB3AB8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F946D4" w:rsidRPr="00B206CE">
        <w:t xml:space="preserve">Ve </w:t>
      </w:r>
      <w:r w:rsidR="006B3B45" w:rsidRPr="00B206CE">
        <w:t xml:space="preserve">třídě zřízené podle § 16 odst. 9 </w:t>
      </w:r>
      <w:r w:rsidR="00AE64CF" w:rsidRPr="00B206CE">
        <w:t xml:space="preserve">školského </w:t>
      </w:r>
      <w:r w:rsidR="006B3B45" w:rsidRPr="00B206CE">
        <w:t>zákona pro žáky s mentálním postižením se nevzdělávají žáci bez mentálního postižení.</w:t>
      </w:r>
    </w:p>
    <w:p w14:paraId="1DEF55EA" w14:textId="77777777" w:rsidR="00B206CE" w:rsidRPr="00B206CE" w:rsidRDefault="00B206CE" w:rsidP="00B206CE">
      <w:pPr>
        <w:jc w:val="both"/>
      </w:pPr>
    </w:p>
    <w:p w14:paraId="514D2C44" w14:textId="02EEDB36" w:rsidR="008677DE" w:rsidRPr="00B206CE" w:rsidRDefault="00DB3AB8" w:rsidP="00B206CE">
      <w:pPr>
        <w:pStyle w:val="Odstavecseseznamem"/>
        <w:numPr>
          <w:ilvl w:val="1"/>
          <w:numId w:val="14"/>
        </w:numPr>
        <w:jc w:val="both"/>
      </w:pPr>
      <w:r>
        <w:t xml:space="preserve"> </w:t>
      </w:r>
      <w:r w:rsidR="00E87C4F" w:rsidRPr="00B206CE">
        <w:t xml:space="preserve">Třída zřízená podle § 16 odst. 9 </w:t>
      </w:r>
      <w:r w:rsidR="00AE64CF" w:rsidRPr="00B206CE">
        <w:t xml:space="preserve">školského </w:t>
      </w:r>
      <w:r w:rsidR="00E87C4F" w:rsidRPr="00B206CE">
        <w:t xml:space="preserve">zákona má nejméně 6 a nejvíce 14 žáků </w:t>
      </w:r>
      <w:r w:rsidR="00DD381D" w:rsidRPr="00B206CE">
        <w:br/>
      </w:r>
      <w:r w:rsidR="00E87C4F" w:rsidRPr="00B206CE">
        <w:t xml:space="preserve">s přihlédnutím k věku a speciálním vzdělávacím potřebám žáků. Pokud z doporučení školského poradenského zařízení vyplývá, že by počet žáků podle věty první nepostačoval </w:t>
      </w:r>
      <w:r w:rsidR="00DD381D" w:rsidRPr="00B206CE">
        <w:br/>
      </w:r>
      <w:r w:rsidR="00E87C4F" w:rsidRPr="00B206CE">
        <w:t>k naplňování jejich vzdělávacích možností a k uplatnění jejich práva na vzdělávání, má tří</w:t>
      </w:r>
      <w:r w:rsidR="00DD381D" w:rsidRPr="00B206CE">
        <w:t xml:space="preserve">da </w:t>
      </w:r>
      <w:r w:rsidR="00E87C4F" w:rsidRPr="00B206CE">
        <w:t>nejméně 4 a nejvíce 6 žáků.</w:t>
      </w:r>
    </w:p>
    <w:p w14:paraId="514D2C45" w14:textId="77777777" w:rsidR="008677DE" w:rsidRDefault="008677DE" w:rsidP="00D36305">
      <w:pPr>
        <w:pStyle w:val="l31"/>
        <w:rPr>
          <w:b/>
          <w:color w:val="000000"/>
        </w:rPr>
      </w:pPr>
    </w:p>
    <w:p w14:paraId="514D2C46" w14:textId="63EBCFD5" w:rsidR="006B3B45" w:rsidRDefault="00D36305" w:rsidP="008F3950">
      <w:pPr>
        <w:pStyle w:val="Odstavecseseznamem"/>
        <w:numPr>
          <w:ilvl w:val="0"/>
          <w:numId w:val="14"/>
        </w:numPr>
        <w:rPr>
          <w:u w:val="single"/>
        </w:rPr>
      </w:pPr>
      <w:r w:rsidRPr="008F3950">
        <w:rPr>
          <w:u w:val="single"/>
        </w:rPr>
        <w:t xml:space="preserve">Zařazování žáků do školy nebo třídy </w:t>
      </w:r>
      <w:r w:rsidR="006B3B45" w:rsidRPr="008F3950">
        <w:rPr>
          <w:u w:val="single"/>
        </w:rPr>
        <w:t>zřízené</w:t>
      </w:r>
      <w:r w:rsidRPr="008F3950">
        <w:rPr>
          <w:u w:val="single"/>
        </w:rPr>
        <w:t xml:space="preserve"> </w:t>
      </w:r>
      <w:r w:rsidR="006B3B45" w:rsidRPr="008F3950">
        <w:rPr>
          <w:u w:val="single"/>
        </w:rPr>
        <w:t xml:space="preserve">podle § 16 odst. 9 </w:t>
      </w:r>
      <w:r w:rsidR="00AE64CF" w:rsidRPr="008F3950">
        <w:rPr>
          <w:u w:val="single"/>
        </w:rPr>
        <w:t xml:space="preserve">školského </w:t>
      </w:r>
      <w:r w:rsidR="006B3B45" w:rsidRPr="008F3950">
        <w:rPr>
          <w:u w:val="single"/>
        </w:rPr>
        <w:t>zákona</w:t>
      </w:r>
    </w:p>
    <w:p w14:paraId="6890FBF6" w14:textId="77777777" w:rsidR="00EE79DD" w:rsidRPr="008F3950" w:rsidRDefault="00EE79DD" w:rsidP="00EE79DD">
      <w:pPr>
        <w:pStyle w:val="Odstavecseseznamem"/>
        <w:ind w:left="360"/>
        <w:rPr>
          <w:u w:val="single"/>
        </w:rPr>
      </w:pPr>
    </w:p>
    <w:p w14:paraId="514D2C47" w14:textId="6E70A3FB" w:rsidR="006B3B45" w:rsidRDefault="001C0BAD" w:rsidP="001C0BAD">
      <w:pPr>
        <w:pStyle w:val="l41"/>
        <w:numPr>
          <w:ilvl w:val="1"/>
          <w:numId w:val="14"/>
        </w:numPr>
        <w:rPr>
          <w:color w:val="000000"/>
        </w:rPr>
      </w:pPr>
      <w:r>
        <w:rPr>
          <w:color w:val="000000"/>
        </w:rPr>
        <w:t xml:space="preserve"> </w:t>
      </w:r>
      <w:r w:rsidR="001447FD">
        <w:rPr>
          <w:color w:val="000000"/>
        </w:rPr>
        <w:t xml:space="preserve">Žáka lze vzdělávat ve </w:t>
      </w:r>
      <w:r w:rsidR="001C29AB">
        <w:rPr>
          <w:color w:val="000000"/>
        </w:rPr>
        <w:t xml:space="preserve">třídě </w:t>
      </w:r>
      <w:r w:rsidR="006B3B45">
        <w:rPr>
          <w:color w:val="000000"/>
        </w:rPr>
        <w:t xml:space="preserve">zřízené podle § 16 odst. 9 </w:t>
      </w:r>
      <w:r w:rsidR="00AE64CF">
        <w:rPr>
          <w:color w:val="000000"/>
        </w:rPr>
        <w:t xml:space="preserve">školského </w:t>
      </w:r>
      <w:r w:rsidR="006B3B45">
        <w:rPr>
          <w:color w:val="000000"/>
        </w:rPr>
        <w:t xml:space="preserve">zákona pouze na základě </w:t>
      </w:r>
      <w:r w:rsidR="00A127A3">
        <w:rPr>
          <w:color w:val="000000"/>
        </w:rPr>
        <w:t xml:space="preserve">písemné </w:t>
      </w:r>
      <w:r w:rsidR="006B3B45">
        <w:rPr>
          <w:color w:val="000000"/>
        </w:rPr>
        <w:t>žádosti zletilého žáka nebo zákonného zástupce žáka a doporučení školského poradenského zařízení, je-li to v souladu se zájmem žáka.</w:t>
      </w:r>
    </w:p>
    <w:p w14:paraId="514D2C48" w14:textId="11BA7C74" w:rsidR="006B3B45" w:rsidRDefault="001C0BAD" w:rsidP="001C0BAD">
      <w:pPr>
        <w:pStyle w:val="l41"/>
        <w:numPr>
          <w:ilvl w:val="1"/>
          <w:numId w:val="14"/>
        </w:numPr>
        <w:rPr>
          <w:color w:val="000000"/>
        </w:rPr>
      </w:pPr>
      <w:r>
        <w:rPr>
          <w:color w:val="000000"/>
        </w:rPr>
        <w:t xml:space="preserve"> </w:t>
      </w:r>
      <w:r w:rsidR="001C29AB">
        <w:rPr>
          <w:color w:val="000000"/>
        </w:rPr>
        <w:t>D</w:t>
      </w:r>
      <w:r w:rsidR="006B3B45">
        <w:rPr>
          <w:color w:val="000000"/>
        </w:rPr>
        <w:t>oporučení je platné po dobu v něm stanovenou, zpravidla nejvýše po dobu 2 let</w:t>
      </w:r>
      <w:r w:rsidR="00F37BF1">
        <w:rPr>
          <w:color w:val="000000"/>
        </w:rPr>
        <w:t>,</w:t>
      </w:r>
      <w:r w:rsidR="006B3B45">
        <w:rPr>
          <w:color w:val="000000"/>
        </w:rPr>
        <w:t xml:space="preserve"> </w:t>
      </w:r>
      <w:r w:rsidR="004D55FB">
        <w:rPr>
          <w:color w:val="000000"/>
        </w:rPr>
        <w:t xml:space="preserve">přičemž v odůvodněných případech </w:t>
      </w:r>
      <w:r w:rsidR="00C72AC7">
        <w:rPr>
          <w:color w:val="000000"/>
        </w:rPr>
        <w:t>lze stanovit platnost až 4 roky. V</w:t>
      </w:r>
      <w:r w:rsidR="006B3B45">
        <w:rPr>
          <w:color w:val="000000"/>
        </w:rPr>
        <w:t xml:space="preserve"> případě doporučení zařazení žáka do školy </w:t>
      </w:r>
      <w:r w:rsidR="00AD6B4A">
        <w:rPr>
          <w:color w:val="000000"/>
        </w:rPr>
        <w:t xml:space="preserve">nebo třídy </w:t>
      </w:r>
      <w:r w:rsidR="006B3B45">
        <w:rPr>
          <w:color w:val="000000"/>
        </w:rPr>
        <w:t>pro žáky s</w:t>
      </w:r>
      <w:r w:rsidR="0020566F">
        <w:rPr>
          <w:color w:val="000000"/>
        </w:rPr>
        <w:t xml:space="preserve"> lehkým </w:t>
      </w:r>
      <w:r w:rsidR="006B3B45">
        <w:rPr>
          <w:color w:val="000000"/>
        </w:rPr>
        <w:t xml:space="preserve">mentálním postižením </w:t>
      </w:r>
      <w:r w:rsidR="0020566F">
        <w:rPr>
          <w:color w:val="000000"/>
        </w:rPr>
        <w:t xml:space="preserve">je první doporučení platné nejvýše po dobu </w:t>
      </w:r>
      <w:r w:rsidR="001E7C45">
        <w:rPr>
          <w:color w:val="000000"/>
        </w:rPr>
        <w:t>1 roku a dále pak nejvýše po dobu 2 let.</w:t>
      </w:r>
    </w:p>
    <w:p w14:paraId="514D2C49" w14:textId="0AFB7C0D" w:rsidR="006B3B45" w:rsidRDefault="001C0BAD" w:rsidP="001C0BAD">
      <w:pPr>
        <w:pStyle w:val="l41"/>
        <w:numPr>
          <w:ilvl w:val="1"/>
          <w:numId w:val="14"/>
        </w:numPr>
        <w:rPr>
          <w:color w:val="000000"/>
        </w:rPr>
      </w:pPr>
      <w:r>
        <w:rPr>
          <w:color w:val="000000"/>
        </w:rPr>
        <w:t xml:space="preserve"> </w:t>
      </w:r>
      <w:r w:rsidR="006B3B45">
        <w:rPr>
          <w:color w:val="000000"/>
        </w:rPr>
        <w:t>Dop</w:t>
      </w:r>
      <w:r w:rsidR="001C29AB">
        <w:rPr>
          <w:color w:val="000000"/>
        </w:rPr>
        <w:t xml:space="preserve">oručení obsahuje </w:t>
      </w:r>
      <w:r w:rsidR="006B3B45">
        <w:rPr>
          <w:color w:val="000000"/>
        </w:rPr>
        <w:t xml:space="preserve">odůvodnění, ze kterého jsou zřejmé důvody pro </w:t>
      </w:r>
      <w:r w:rsidR="001C29AB">
        <w:rPr>
          <w:color w:val="000000"/>
        </w:rPr>
        <w:t xml:space="preserve">doporučení vzdělávání ve </w:t>
      </w:r>
      <w:r w:rsidR="006B3B45">
        <w:rPr>
          <w:color w:val="000000"/>
        </w:rPr>
        <w:t xml:space="preserve">třídě zřízené podle § 16 odst. 9 </w:t>
      </w:r>
      <w:r w:rsidR="00AE64CF">
        <w:rPr>
          <w:color w:val="000000"/>
        </w:rPr>
        <w:t xml:space="preserve">školského </w:t>
      </w:r>
      <w:r w:rsidR="006B3B45">
        <w:rPr>
          <w:color w:val="000000"/>
        </w:rPr>
        <w:t xml:space="preserve">zákona a naplnění podmínek stanovených v § 16 odst. 9 </w:t>
      </w:r>
      <w:r w:rsidR="00AE64CF">
        <w:rPr>
          <w:color w:val="000000"/>
        </w:rPr>
        <w:t xml:space="preserve">školského </w:t>
      </w:r>
      <w:r w:rsidR="006B3B45">
        <w:rPr>
          <w:color w:val="000000"/>
        </w:rPr>
        <w:t>zákona.</w:t>
      </w:r>
    </w:p>
    <w:p w14:paraId="514D2C4A" w14:textId="77777777" w:rsidR="001447FD" w:rsidRDefault="001447FD" w:rsidP="004E3F03">
      <w:pPr>
        <w:jc w:val="center"/>
      </w:pPr>
    </w:p>
    <w:p w14:paraId="514D2C4B" w14:textId="77777777" w:rsidR="004E3F03" w:rsidRPr="00A77526" w:rsidRDefault="004E3F03" w:rsidP="004E3F03">
      <w:pPr>
        <w:jc w:val="center"/>
        <w:rPr>
          <w:b/>
        </w:rPr>
      </w:pPr>
    </w:p>
    <w:p w14:paraId="514D2C4C" w14:textId="77777777" w:rsidR="005C7CC9" w:rsidRPr="00572016" w:rsidRDefault="004E3F03" w:rsidP="001F6F94">
      <w:pPr>
        <w:pStyle w:val="Odstavecseseznamem"/>
        <w:numPr>
          <w:ilvl w:val="0"/>
          <w:numId w:val="14"/>
        </w:numPr>
        <w:jc w:val="both"/>
        <w:rPr>
          <w:u w:val="single"/>
        </w:rPr>
      </w:pPr>
      <w:r w:rsidRPr="00572016">
        <w:rPr>
          <w:u w:val="single"/>
        </w:rPr>
        <w:t>Financov</w:t>
      </w:r>
      <w:r w:rsidR="00C84642" w:rsidRPr="00572016">
        <w:rPr>
          <w:u w:val="single"/>
        </w:rPr>
        <w:t xml:space="preserve">ání vzdělávání žáků ve třídách </w:t>
      </w:r>
      <w:r w:rsidRPr="00572016">
        <w:rPr>
          <w:u w:val="single"/>
        </w:rPr>
        <w:t xml:space="preserve">zřízených </w:t>
      </w:r>
      <w:r w:rsidR="006E641B" w:rsidRPr="00572016">
        <w:rPr>
          <w:u w:val="single"/>
        </w:rPr>
        <w:t>pro žáky uvedené</w:t>
      </w:r>
      <w:r w:rsidR="00D36305" w:rsidRPr="00572016">
        <w:rPr>
          <w:u w:val="single"/>
        </w:rPr>
        <w:t xml:space="preserve"> v § 16 odst. 9 </w:t>
      </w:r>
      <w:r w:rsidR="005C7CC9" w:rsidRPr="00572016">
        <w:rPr>
          <w:u w:val="single"/>
        </w:rPr>
        <w:t>školského zákona</w:t>
      </w:r>
    </w:p>
    <w:p w14:paraId="514D2C4D" w14:textId="77777777" w:rsidR="004E3F03" w:rsidRPr="00A77526" w:rsidRDefault="004E3F03" w:rsidP="004E3F03">
      <w:pPr>
        <w:jc w:val="center"/>
        <w:rPr>
          <w:b/>
        </w:rPr>
      </w:pPr>
    </w:p>
    <w:p w14:paraId="514D2C4E" w14:textId="4F7A5460" w:rsidR="001C29AB" w:rsidRPr="001F6F94" w:rsidRDefault="001F6F94" w:rsidP="001F6F94">
      <w:pPr>
        <w:pStyle w:val="l41"/>
        <w:numPr>
          <w:ilvl w:val="1"/>
          <w:numId w:val="14"/>
        </w:numPr>
        <w:rPr>
          <w:color w:val="000000"/>
        </w:rPr>
      </w:pPr>
      <w:r>
        <w:rPr>
          <w:color w:val="000000"/>
        </w:rPr>
        <w:t xml:space="preserve"> </w:t>
      </w:r>
      <w:r w:rsidR="00572016" w:rsidRPr="001F6F94">
        <w:rPr>
          <w:color w:val="000000"/>
        </w:rPr>
        <w:t xml:space="preserve">Financování vzdělávání </w:t>
      </w:r>
      <w:r w:rsidR="00816A3B" w:rsidRPr="001F6F94">
        <w:rPr>
          <w:color w:val="000000"/>
        </w:rPr>
        <w:t xml:space="preserve">ve třídách zřízených pro žáky </w:t>
      </w:r>
      <w:r w:rsidR="001C29AB" w:rsidRPr="001F6F94">
        <w:rPr>
          <w:color w:val="000000"/>
        </w:rPr>
        <w:t xml:space="preserve">uvedené v § 16 odst. 9 školského zákona </w:t>
      </w:r>
      <w:r w:rsidR="004E3F03" w:rsidRPr="001F6F94">
        <w:rPr>
          <w:color w:val="000000"/>
        </w:rPr>
        <w:t>v </w:t>
      </w:r>
      <w:r w:rsidR="004E3F03" w:rsidRPr="00567B03">
        <w:rPr>
          <w:color w:val="000000"/>
        </w:rPr>
        <w:t>běžných</w:t>
      </w:r>
      <w:r w:rsidR="004E3F03" w:rsidRPr="001F6F94">
        <w:rPr>
          <w:color w:val="000000"/>
        </w:rPr>
        <w:t xml:space="preserve"> školách probíhá v souladu s ustanovením § 160</w:t>
      </w:r>
      <w:r w:rsidR="00E061AB" w:rsidRPr="001F6F94">
        <w:rPr>
          <w:color w:val="000000"/>
        </w:rPr>
        <w:t xml:space="preserve"> </w:t>
      </w:r>
      <w:r w:rsidR="004E3F03" w:rsidRPr="001F6F94">
        <w:rPr>
          <w:color w:val="000000"/>
        </w:rPr>
        <w:t>-</w:t>
      </w:r>
      <w:r w:rsidR="00E061AB" w:rsidRPr="001F6F94">
        <w:rPr>
          <w:color w:val="000000"/>
        </w:rPr>
        <w:t xml:space="preserve"> </w:t>
      </w:r>
      <w:r w:rsidR="004E3F03" w:rsidRPr="001F6F94">
        <w:rPr>
          <w:color w:val="000000"/>
        </w:rPr>
        <w:t xml:space="preserve">162 školského zákona, </w:t>
      </w:r>
      <w:r w:rsidR="00CE476E">
        <w:rPr>
          <w:color w:val="000000"/>
        </w:rPr>
        <w:t xml:space="preserve">se </w:t>
      </w:r>
      <w:r w:rsidR="004E3F03" w:rsidRPr="001F6F94">
        <w:rPr>
          <w:color w:val="000000"/>
        </w:rPr>
        <w:t xml:space="preserve">zákonem č. 306/1999 Sb., o poskytování dotací soukromým školám, předškolním a školským zařízením, </w:t>
      </w:r>
      <w:r w:rsidR="00E061AB" w:rsidRPr="001F6F94">
        <w:rPr>
          <w:color w:val="000000"/>
        </w:rPr>
        <w:t xml:space="preserve">ve znění pozdějších předpisů, </w:t>
      </w:r>
      <w:r w:rsidR="00C53117" w:rsidRPr="001F6F94">
        <w:rPr>
          <w:color w:val="000000"/>
        </w:rPr>
        <w:t>a</w:t>
      </w:r>
      <w:r w:rsidR="00CD2B63" w:rsidRPr="001F6F94">
        <w:rPr>
          <w:color w:val="000000"/>
        </w:rPr>
        <w:t xml:space="preserve"> </w:t>
      </w:r>
      <w:r w:rsidR="004B00BC" w:rsidRPr="001F6F94">
        <w:rPr>
          <w:color w:val="000000"/>
        </w:rPr>
        <w:t xml:space="preserve"> Směrnicí MŠMT č. j. MSMT-14281/2018  ze dne </w:t>
      </w:r>
      <w:r w:rsidR="00760DCC" w:rsidRPr="001F6F94">
        <w:rPr>
          <w:color w:val="000000"/>
        </w:rPr>
        <w:t xml:space="preserve">11.dubna 2019 </w:t>
      </w:r>
      <w:r w:rsidR="004B00BC" w:rsidRPr="001F6F94">
        <w:rPr>
          <w:color w:val="000000"/>
        </w:rPr>
        <w:t>o závazných zásadách pro rozpisy a návrhy rozpisů finančních prostředků státního rozpočtu krajskými úřady a obecními úřady obcí s rozšířenou působností</w:t>
      </w:r>
      <w:r w:rsidR="00014B40">
        <w:rPr>
          <w:color w:val="000000"/>
        </w:rPr>
        <w:t>.</w:t>
      </w:r>
      <w:r w:rsidR="00760DCC" w:rsidRPr="001F6F94">
        <w:rPr>
          <w:color w:val="000000"/>
        </w:rPr>
        <w:t xml:space="preserve">  </w:t>
      </w:r>
    </w:p>
    <w:p w14:paraId="514D2C4F" w14:textId="77777777" w:rsidR="004E3F03" w:rsidRPr="005C7CC9" w:rsidRDefault="004E3F03" w:rsidP="004E3F03">
      <w:pPr>
        <w:ind w:left="360" w:hanging="360"/>
        <w:jc w:val="both"/>
        <w:rPr>
          <w:highlight w:val="yellow"/>
        </w:rPr>
      </w:pPr>
    </w:p>
    <w:p w14:paraId="514D2C51" w14:textId="77777777" w:rsidR="005A6F0C" w:rsidRDefault="005A6F0C" w:rsidP="00E87C4F">
      <w:pPr>
        <w:jc w:val="both"/>
      </w:pPr>
    </w:p>
    <w:p w14:paraId="514D2C52" w14:textId="77777777" w:rsidR="005A6F0C" w:rsidRDefault="005A6F0C" w:rsidP="00170632">
      <w:pPr>
        <w:jc w:val="both"/>
      </w:pPr>
    </w:p>
    <w:p w14:paraId="514D2C53" w14:textId="77777777" w:rsidR="005447C6" w:rsidRPr="00A77526" w:rsidRDefault="005447C6" w:rsidP="004E3F03">
      <w:pPr>
        <w:ind w:left="360" w:hanging="360"/>
        <w:jc w:val="both"/>
      </w:pPr>
    </w:p>
    <w:p w14:paraId="514D2C54" w14:textId="77777777" w:rsidR="004E3F03" w:rsidRPr="005C7CC9" w:rsidRDefault="00572016" w:rsidP="004E3F03">
      <w:pPr>
        <w:pStyle w:val="Nadpis2"/>
        <w:rPr>
          <w:bCs w:val="0"/>
        </w:rPr>
      </w:pPr>
      <w:r>
        <w:rPr>
          <w:bCs w:val="0"/>
        </w:rPr>
        <w:t>II.</w:t>
      </w:r>
    </w:p>
    <w:p w14:paraId="514D2C55" w14:textId="77777777" w:rsidR="005C7CC9" w:rsidRPr="005C7CC9" w:rsidRDefault="00816A3B" w:rsidP="00E87C4F">
      <w:pPr>
        <w:jc w:val="center"/>
        <w:rPr>
          <w:b/>
        </w:rPr>
      </w:pPr>
      <w:r>
        <w:rPr>
          <w:b/>
        </w:rPr>
        <w:t>Žádost</w:t>
      </w:r>
      <w:r w:rsidR="004E3F03" w:rsidRPr="005C7CC9">
        <w:rPr>
          <w:b/>
        </w:rPr>
        <w:t xml:space="preserve"> o souhlas</w:t>
      </w:r>
      <w:r w:rsidR="00971686" w:rsidRPr="005C7CC9">
        <w:rPr>
          <w:b/>
        </w:rPr>
        <w:t xml:space="preserve"> se zřízením tříd </w:t>
      </w:r>
      <w:r w:rsidR="004E3F03" w:rsidRPr="005C7CC9">
        <w:rPr>
          <w:b/>
        </w:rPr>
        <w:t xml:space="preserve">pro </w:t>
      </w:r>
      <w:r w:rsidR="00E87C4F">
        <w:rPr>
          <w:b/>
        </w:rPr>
        <w:t xml:space="preserve">žáky uvedené </w:t>
      </w:r>
      <w:r>
        <w:rPr>
          <w:b/>
        </w:rPr>
        <w:t xml:space="preserve">v § 16 odst. 9 </w:t>
      </w:r>
      <w:r w:rsidR="005C7CC9" w:rsidRPr="005C7CC9">
        <w:rPr>
          <w:b/>
        </w:rPr>
        <w:t>školského zákona</w:t>
      </w:r>
    </w:p>
    <w:p w14:paraId="514D2C56" w14:textId="77777777" w:rsidR="00ED4A7E" w:rsidRPr="00ED4A7E" w:rsidRDefault="004E3F03" w:rsidP="00E87C4F">
      <w:pPr>
        <w:pStyle w:val="Nadpis2"/>
        <w:jc w:val="left"/>
      </w:pPr>
      <w:r w:rsidRPr="00A77526">
        <w:t xml:space="preserve"> </w:t>
      </w:r>
    </w:p>
    <w:p w14:paraId="514D2C57" w14:textId="053B7664" w:rsidR="005C7CC9" w:rsidRDefault="00124EDC" w:rsidP="00124EDC">
      <w:pPr>
        <w:pStyle w:val="Odstavecseseznamem"/>
        <w:numPr>
          <w:ilvl w:val="1"/>
          <w:numId w:val="15"/>
        </w:numPr>
      </w:pPr>
      <w:r>
        <w:t xml:space="preserve"> </w:t>
      </w:r>
      <w:r w:rsidR="005C7CC9">
        <w:t>Žádost podáv</w:t>
      </w:r>
      <w:r w:rsidR="00ED4A7E">
        <w:t xml:space="preserve">á </w:t>
      </w:r>
      <w:r w:rsidR="00F638C8">
        <w:t xml:space="preserve">právnická osoba vykonávající </w:t>
      </w:r>
      <w:r w:rsidR="00601C6C">
        <w:t xml:space="preserve">činnost </w:t>
      </w:r>
      <w:r w:rsidR="00F638C8">
        <w:t>školy</w:t>
      </w:r>
      <w:r w:rsidR="00ED4A7E">
        <w:t xml:space="preserve"> na formuláři</w:t>
      </w:r>
      <w:r w:rsidR="00601C6C">
        <w:t>,</w:t>
      </w:r>
      <w:r w:rsidR="00ED4A7E">
        <w:t xml:space="preserve"> který je přílohou č. 1 </w:t>
      </w:r>
      <w:r w:rsidR="009B5263">
        <w:t>této informace</w:t>
      </w:r>
      <w:r w:rsidR="00ED4A7E">
        <w:t>.</w:t>
      </w:r>
    </w:p>
    <w:p w14:paraId="514D2C58" w14:textId="77777777" w:rsidR="005C7CC9" w:rsidRDefault="005C7CC9" w:rsidP="00ED4A7E">
      <w:pPr>
        <w:pStyle w:val="Odstavecseseznamem"/>
        <w:ind w:left="0"/>
      </w:pPr>
    </w:p>
    <w:p w14:paraId="514D2C59" w14:textId="58FC2207" w:rsidR="00ED4A7E" w:rsidRPr="001E2560" w:rsidRDefault="00124EDC" w:rsidP="00124EDC">
      <w:pPr>
        <w:pStyle w:val="Odstavecseseznamem"/>
        <w:numPr>
          <w:ilvl w:val="1"/>
          <w:numId w:val="15"/>
        </w:numPr>
      </w:pPr>
      <w:r>
        <w:t xml:space="preserve"> </w:t>
      </w:r>
      <w:r w:rsidR="00572016">
        <w:t>Žádost se podává</w:t>
      </w:r>
      <w:r w:rsidR="00ED4A7E" w:rsidRPr="00000F0B">
        <w:t xml:space="preserve"> </w:t>
      </w:r>
      <w:r w:rsidR="00ED4A7E">
        <w:t xml:space="preserve">pro </w:t>
      </w:r>
      <w:r w:rsidR="00572016">
        <w:t>každou třídu</w:t>
      </w:r>
      <w:r w:rsidR="00ED4A7E">
        <w:t xml:space="preserve"> </w:t>
      </w:r>
      <w:r w:rsidR="00ED4A7E" w:rsidRPr="00000F0B">
        <w:t xml:space="preserve">vždy nově pro každý školní rok. </w:t>
      </w:r>
    </w:p>
    <w:p w14:paraId="514D2C5A" w14:textId="77777777" w:rsidR="00ED4A7E" w:rsidRDefault="00ED4A7E" w:rsidP="00ED4A7E">
      <w:pPr>
        <w:pStyle w:val="Odstavecseseznamem"/>
        <w:ind w:left="0"/>
      </w:pPr>
    </w:p>
    <w:p w14:paraId="514D2C5B" w14:textId="2E98ECE3" w:rsidR="005706BB" w:rsidRPr="001447FD" w:rsidRDefault="00124EDC" w:rsidP="009B5263">
      <w:pPr>
        <w:pStyle w:val="Odstavecseseznamem"/>
        <w:numPr>
          <w:ilvl w:val="1"/>
          <w:numId w:val="15"/>
        </w:numPr>
        <w:jc w:val="both"/>
      </w:pPr>
      <w:r>
        <w:lastRenderedPageBreak/>
        <w:t xml:space="preserve"> </w:t>
      </w:r>
      <w:r w:rsidR="00ED4A7E" w:rsidRPr="00A77526">
        <w:t>Krajský úřad Jihomoravského kraje</w:t>
      </w:r>
      <w:r w:rsidR="00ED4A7E">
        <w:t xml:space="preserve">, odbor školství </w:t>
      </w:r>
      <w:r w:rsidR="00E87C4F">
        <w:t xml:space="preserve">žádosti o souhlas </w:t>
      </w:r>
      <w:r w:rsidR="00ED4A7E">
        <w:t xml:space="preserve">se </w:t>
      </w:r>
      <w:r w:rsidR="00ED4A7E" w:rsidRPr="00A77526">
        <w:t>zřízením tříd</w:t>
      </w:r>
      <w:r w:rsidR="00E87C4F">
        <w:t>y</w:t>
      </w:r>
      <w:r w:rsidR="00ED4A7E" w:rsidRPr="00A77526">
        <w:t xml:space="preserve"> p</w:t>
      </w:r>
      <w:r w:rsidR="009901BF">
        <w:t>ro žáky uvedené v § 16 odst. 9</w:t>
      </w:r>
      <w:r w:rsidR="00ED4A7E" w:rsidRPr="00A77526">
        <w:t xml:space="preserve"> </w:t>
      </w:r>
      <w:r w:rsidR="00ED4A7E">
        <w:t>vyhoví</w:t>
      </w:r>
      <w:r w:rsidR="00D36305">
        <w:t xml:space="preserve">, </w:t>
      </w:r>
      <w:r w:rsidR="00ED4A7E">
        <w:t>současně</w:t>
      </w:r>
      <w:r w:rsidR="005706BB">
        <w:t xml:space="preserve"> ve svém rozhodnutí</w:t>
      </w:r>
      <w:r w:rsidR="00ED4A7E">
        <w:t xml:space="preserve"> stanoví </w:t>
      </w:r>
      <w:r w:rsidR="00601C6C">
        <w:t xml:space="preserve">právnické osobě vykonávající činnost školy </w:t>
      </w:r>
      <w:r w:rsidR="008677DE">
        <w:t>podmínky a termín</w:t>
      </w:r>
      <w:r w:rsidR="002B0AEE">
        <w:t xml:space="preserve"> jejich </w:t>
      </w:r>
      <w:bookmarkStart w:id="0" w:name="_GoBack"/>
      <w:bookmarkEnd w:id="0"/>
      <w:r w:rsidR="002B0AEE">
        <w:t>splnění</w:t>
      </w:r>
      <w:r w:rsidR="005706BB">
        <w:t>,</w:t>
      </w:r>
      <w:r w:rsidR="00ED4A7E">
        <w:t xml:space="preserve"> za kterých je</w:t>
      </w:r>
      <w:r w:rsidR="00B217D5">
        <w:t>,</w:t>
      </w:r>
      <w:r w:rsidR="00ED4A7E">
        <w:t xml:space="preserve"> v souladu s právními předpisy</w:t>
      </w:r>
      <w:r w:rsidR="00B217D5">
        <w:t>,</w:t>
      </w:r>
      <w:r w:rsidR="00ED4A7E">
        <w:t xml:space="preserve"> možné třídy od následujícího školního roku</w:t>
      </w:r>
      <w:r w:rsidR="00C81181">
        <w:t xml:space="preserve"> provozovat</w:t>
      </w:r>
      <w:r w:rsidR="00ED4A7E">
        <w:t>.</w:t>
      </w:r>
    </w:p>
    <w:p w14:paraId="514D2C5C" w14:textId="77777777" w:rsidR="00ED4A7E" w:rsidRDefault="00ED4A7E" w:rsidP="00ED4A7E">
      <w:pPr>
        <w:tabs>
          <w:tab w:val="num" w:pos="1260"/>
        </w:tabs>
        <w:jc w:val="both"/>
      </w:pPr>
      <w:r>
        <w:t xml:space="preserve"> </w:t>
      </w:r>
    </w:p>
    <w:p w14:paraId="514D2C5D" w14:textId="2B808064" w:rsidR="00ED4A7E" w:rsidRDefault="00124EDC" w:rsidP="00B217D5">
      <w:pPr>
        <w:pStyle w:val="Odstavecseseznamem"/>
        <w:numPr>
          <w:ilvl w:val="1"/>
          <w:numId w:val="15"/>
        </w:numPr>
        <w:jc w:val="both"/>
      </w:pPr>
      <w:r>
        <w:t xml:space="preserve"> </w:t>
      </w:r>
      <w:r w:rsidR="008677DE">
        <w:t>Doklad o s</w:t>
      </w:r>
      <w:r w:rsidR="00ED4A7E">
        <w:t xml:space="preserve">plnění podmínek zašle </w:t>
      </w:r>
      <w:r w:rsidR="00B217D5">
        <w:t xml:space="preserve">právnická osoba vykonávající činnost školy </w:t>
      </w:r>
      <w:r w:rsidR="00ED4A7E">
        <w:t>na</w:t>
      </w:r>
      <w:r w:rsidR="00B217D5">
        <w:t xml:space="preserve"> </w:t>
      </w:r>
      <w:r w:rsidR="00ED4A7E">
        <w:t xml:space="preserve">formuláři č. 2, který je přílohou </w:t>
      </w:r>
      <w:r w:rsidR="00DE7965">
        <w:t>této informace</w:t>
      </w:r>
      <w:r w:rsidR="00ED4A7E">
        <w:t>.</w:t>
      </w:r>
      <w:r w:rsidR="003B3AEC">
        <w:t xml:space="preserve"> </w:t>
      </w:r>
    </w:p>
    <w:p w14:paraId="514D2C5E" w14:textId="77777777" w:rsidR="004E3F03" w:rsidRDefault="004E3F03" w:rsidP="005706BB">
      <w:pPr>
        <w:jc w:val="both"/>
      </w:pPr>
    </w:p>
    <w:p w14:paraId="514D2C5F" w14:textId="77777777" w:rsidR="00816A3B" w:rsidRDefault="00816A3B" w:rsidP="004E3F03">
      <w:pPr>
        <w:ind w:left="360"/>
        <w:jc w:val="both"/>
      </w:pPr>
    </w:p>
    <w:p w14:paraId="514D2C60" w14:textId="5999C479" w:rsidR="00816A3B" w:rsidRPr="00124EDC" w:rsidRDefault="00816A3B" w:rsidP="00124EDC">
      <w:pPr>
        <w:pStyle w:val="Odstavecseseznamem"/>
        <w:numPr>
          <w:ilvl w:val="0"/>
          <w:numId w:val="15"/>
        </w:numPr>
        <w:rPr>
          <w:u w:val="single"/>
        </w:rPr>
      </w:pPr>
      <w:r w:rsidRPr="00124EDC">
        <w:rPr>
          <w:u w:val="single"/>
        </w:rPr>
        <w:t>Termín a místo podání žádostí</w:t>
      </w:r>
    </w:p>
    <w:p w14:paraId="514D2C61" w14:textId="77777777" w:rsidR="001447FD" w:rsidRPr="001447FD" w:rsidRDefault="001447FD" w:rsidP="001447FD">
      <w:pPr>
        <w:ind w:left="1080"/>
        <w:jc w:val="center"/>
        <w:rPr>
          <w:b/>
        </w:rPr>
      </w:pPr>
    </w:p>
    <w:p w14:paraId="514D2C62" w14:textId="5BA1C5C8" w:rsidR="00E87C4F" w:rsidRDefault="00124EDC" w:rsidP="00124EDC">
      <w:pPr>
        <w:pStyle w:val="Odstavecseseznamem"/>
        <w:numPr>
          <w:ilvl w:val="1"/>
          <w:numId w:val="15"/>
        </w:numPr>
        <w:jc w:val="both"/>
      </w:pPr>
      <w:r>
        <w:t xml:space="preserve"> </w:t>
      </w:r>
      <w:r w:rsidR="00E87C4F">
        <w:t xml:space="preserve">Žádost o souhlas se zřízením tříd pro žáky uvedené v § 16 odst. 9 školského zákona podává </w:t>
      </w:r>
      <w:r w:rsidR="0032537F">
        <w:t xml:space="preserve">právnická osoba vykonávající </w:t>
      </w:r>
      <w:r w:rsidR="00CE29EF">
        <w:t xml:space="preserve">činnost </w:t>
      </w:r>
      <w:r w:rsidR="00E87C4F">
        <w:t>školy krajskému úřadu zpravidla do 15. června, který předchází školnímu roku, v němž má být třída zřízena.</w:t>
      </w:r>
    </w:p>
    <w:p w14:paraId="514D2C63" w14:textId="77777777" w:rsidR="001447FD" w:rsidRPr="00A77526" w:rsidRDefault="001447FD" w:rsidP="00E87C4F">
      <w:pPr>
        <w:jc w:val="both"/>
      </w:pPr>
    </w:p>
    <w:p w14:paraId="514D2C64" w14:textId="77AE48EE" w:rsidR="00816A3B" w:rsidRDefault="00124EDC" w:rsidP="00124EDC">
      <w:pPr>
        <w:pStyle w:val="Odstavecseseznamem"/>
        <w:numPr>
          <w:ilvl w:val="1"/>
          <w:numId w:val="15"/>
        </w:numPr>
        <w:jc w:val="both"/>
      </w:pPr>
      <w:r>
        <w:t xml:space="preserve"> </w:t>
      </w:r>
      <w:r w:rsidR="00816A3B" w:rsidRPr="009E247D">
        <w:t>Žádost se podává</w:t>
      </w:r>
      <w:r w:rsidR="00816A3B">
        <w:t xml:space="preserve"> na adresu: </w:t>
      </w:r>
    </w:p>
    <w:p w14:paraId="514D2C65" w14:textId="77777777" w:rsidR="00816A3B" w:rsidRPr="00816A3B" w:rsidRDefault="00816A3B" w:rsidP="00816A3B">
      <w:pPr>
        <w:pStyle w:val="Zkladntextodsazen"/>
        <w:spacing w:after="0"/>
        <w:ind w:left="180"/>
        <w:jc w:val="both"/>
        <w:rPr>
          <w:i/>
        </w:rPr>
      </w:pPr>
    </w:p>
    <w:p w14:paraId="514D2C66" w14:textId="208E6FE7" w:rsidR="00816A3B" w:rsidRDefault="00816A3B" w:rsidP="00816A3B">
      <w:pPr>
        <w:pStyle w:val="Zkladntextodsazen"/>
        <w:ind w:left="0" w:firstLine="708"/>
        <w:contextualSpacing/>
      </w:pPr>
      <w:r>
        <w:t>Krajský úřad Jihomoravského kraje</w:t>
      </w:r>
    </w:p>
    <w:p w14:paraId="514D2C67" w14:textId="248D3354" w:rsidR="00816A3B" w:rsidRDefault="00816A3B" w:rsidP="00816A3B">
      <w:pPr>
        <w:pStyle w:val="Zkladntextodsazen"/>
        <w:ind w:left="0" w:firstLine="708"/>
        <w:contextualSpacing/>
      </w:pPr>
      <w:r>
        <w:t>o</w:t>
      </w:r>
      <w:r w:rsidR="00BA26DE">
        <w:t xml:space="preserve">dbor školství </w:t>
      </w:r>
      <w:r w:rsidRPr="009E247D">
        <w:t>- oddělení vzdělávání</w:t>
      </w:r>
      <w:r>
        <w:t xml:space="preserve"> </w:t>
      </w:r>
    </w:p>
    <w:p w14:paraId="514D2C68" w14:textId="77777777" w:rsidR="00816A3B" w:rsidRDefault="00816A3B" w:rsidP="00816A3B">
      <w:pPr>
        <w:pStyle w:val="Zkladntextodsazen"/>
        <w:ind w:left="0" w:firstLine="708"/>
        <w:contextualSpacing/>
      </w:pPr>
      <w:r>
        <w:t>Žerotínovo náměstí 3</w:t>
      </w:r>
    </w:p>
    <w:p w14:paraId="514D2C69" w14:textId="77777777" w:rsidR="00816A3B" w:rsidRPr="009E247D" w:rsidRDefault="00816A3B" w:rsidP="00816A3B">
      <w:pPr>
        <w:pStyle w:val="Zkladntextodsazen"/>
        <w:ind w:left="0" w:firstLine="708"/>
        <w:contextualSpacing/>
      </w:pPr>
      <w:r>
        <w:t>601 82 Brno</w:t>
      </w:r>
    </w:p>
    <w:p w14:paraId="514D2C6A" w14:textId="77777777" w:rsidR="004E3F03" w:rsidRPr="00A77526" w:rsidRDefault="004E3F03" w:rsidP="00816A3B">
      <w:pPr>
        <w:pStyle w:val="Zkladntextodsazen"/>
        <w:spacing w:after="0"/>
        <w:ind w:left="360" w:hanging="360"/>
        <w:contextualSpacing/>
        <w:jc w:val="both"/>
      </w:pPr>
    </w:p>
    <w:p w14:paraId="514D2C6B" w14:textId="77777777" w:rsidR="00C81181" w:rsidRDefault="00C81181" w:rsidP="005447C6">
      <w:pPr>
        <w:rPr>
          <w:b/>
        </w:rPr>
      </w:pPr>
    </w:p>
    <w:p w14:paraId="514D2C6C" w14:textId="77777777" w:rsidR="00C81181" w:rsidRDefault="00C81181" w:rsidP="004E3F03">
      <w:pPr>
        <w:jc w:val="center"/>
        <w:rPr>
          <w:b/>
        </w:rPr>
      </w:pPr>
    </w:p>
    <w:p w14:paraId="514D2C6D" w14:textId="77777777" w:rsidR="00C81181" w:rsidRPr="00A77526" w:rsidRDefault="00C81181" w:rsidP="004E3F03">
      <w:pPr>
        <w:jc w:val="center"/>
        <w:rPr>
          <w:b/>
        </w:rPr>
      </w:pPr>
    </w:p>
    <w:p w14:paraId="514D2C6E" w14:textId="50909384" w:rsidR="004E3F03" w:rsidRDefault="004E3F03" w:rsidP="004E3F03">
      <w:pPr>
        <w:jc w:val="both"/>
      </w:pPr>
      <w:r w:rsidRPr="00A77526">
        <w:t xml:space="preserve">V Brně dne </w:t>
      </w:r>
      <w:r w:rsidR="007A0316">
        <w:t>2</w:t>
      </w:r>
      <w:r w:rsidR="00447EEC">
        <w:t>7</w:t>
      </w:r>
      <w:r w:rsidR="00DC127D">
        <w:t>.05.2020</w:t>
      </w:r>
    </w:p>
    <w:p w14:paraId="514D2C6F" w14:textId="77777777" w:rsidR="00DD381D" w:rsidRDefault="00DD381D" w:rsidP="004E3F03">
      <w:pPr>
        <w:jc w:val="both"/>
      </w:pPr>
    </w:p>
    <w:p w14:paraId="514D2C70" w14:textId="77777777" w:rsidR="00DD381D" w:rsidRPr="00A77526" w:rsidRDefault="00DD381D" w:rsidP="004E3F03">
      <w:pPr>
        <w:jc w:val="both"/>
      </w:pPr>
    </w:p>
    <w:p w14:paraId="514D2C71" w14:textId="77777777" w:rsidR="004E3F03" w:rsidRPr="00A77526" w:rsidRDefault="004E3F03" w:rsidP="004E3F03">
      <w:pPr>
        <w:jc w:val="both"/>
      </w:pPr>
    </w:p>
    <w:p w14:paraId="514D2C72" w14:textId="77777777" w:rsidR="004E3F03" w:rsidRPr="00A77526" w:rsidRDefault="004E3F03" w:rsidP="004E3F03">
      <w:pPr>
        <w:jc w:val="both"/>
      </w:pPr>
    </w:p>
    <w:p w14:paraId="619D4734" w14:textId="5A324D1A" w:rsidR="003171C4" w:rsidRDefault="003171C4" w:rsidP="003171C4">
      <w:pPr>
        <w:ind w:left="5940" w:firstLine="120"/>
        <w:jc w:val="both"/>
      </w:pPr>
    </w:p>
    <w:p w14:paraId="514D2C73" w14:textId="72271D55" w:rsidR="004E3F03" w:rsidRPr="00A77526" w:rsidRDefault="003171C4" w:rsidP="00CF2947">
      <w:pPr>
        <w:ind w:left="5940" w:firstLine="120"/>
        <w:jc w:val="both"/>
      </w:pPr>
      <w:r>
        <w:br/>
        <w:t>Mgr. Hynek Nespěšný</w:t>
      </w:r>
    </w:p>
    <w:p w14:paraId="514D2C74" w14:textId="77777777" w:rsidR="004E3F03" w:rsidRDefault="004E3F03" w:rsidP="004E3F03">
      <w:pPr>
        <w:ind w:firstLine="5940"/>
        <w:jc w:val="both"/>
      </w:pPr>
      <w:r w:rsidRPr="00A77526">
        <w:t>vedoucí odboru školství</w:t>
      </w:r>
    </w:p>
    <w:p w14:paraId="514D2C75" w14:textId="31F196D6" w:rsidR="004E3F03" w:rsidRDefault="004E3F03" w:rsidP="004E3F03">
      <w:pPr>
        <w:jc w:val="both"/>
      </w:pPr>
    </w:p>
    <w:p w14:paraId="1C34658A" w14:textId="212811C9" w:rsidR="002A3732" w:rsidRDefault="002A3732" w:rsidP="004E3F03">
      <w:pPr>
        <w:jc w:val="both"/>
      </w:pPr>
    </w:p>
    <w:p w14:paraId="193F1DC5" w14:textId="77777777" w:rsidR="002A3732" w:rsidRDefault="002A3732" w:rsidP="004E3F03">
      <w:pPr>
        <w:jc w:val="both"/>
      </w:pPr>
    </w:p>
    <w:p w14:paraId="514D2C76" w14:textId="77777777" w:rsidR="004E3F03" w:rsidRDefault="004E3F03"/>
    <w:p w14:paraId="514D2C77" w14:textId="77777777" w:rsidR="00816A3B" w:rsidRPr="00ED4A7E" w:rsidRDefault="00816A3B" w:rsidP="00DC127D">
      <w:pPr>
        <w:jc w:val="both"/>
        <w:rPr>
          <w:b/>
        </w:rPr>
      </w:pPr>
      <w:r w:rsidRPr="00ED4A7E">
        <w:rPr>
          <w:b/>
        </w:rPr>
        <w:t xml:space="preserve">Příloha č. 1: </w:t>
      </w:r>
    </w:p>
    <w:p w14:paraId="514D2C78" w14:textId="77777777" w:rsidR="00816A3B" w:rsidRPr="00ED4A7E" w:rsidRDefault="00816A3B" w:rsidP="00DC127D">
      <w:pPr>
        <w:jc w:val="both"/>
        <w:rPr>
          <w:b/>
        </w:rPr>
      </w:pPr>
      <w:r w:rsidRPr="00ED4A7E">
        <w:rPr>
          <w:b/>
        </w:rPr>
        <w:t xml:space="preserve">„Žádost o souhlas se zřízením tříd pro </w:t>
      </w:r>
      <w:r w:rsidR="00E73BB2">
        <w:rPr>
          <w:b/>
        </w:rPr>
        <w:t>děti a</w:t>
      </w:r>
      <w:r w:rsidR="00E061AB">
        <w:rPr>
          <w:b/>
        </w:rPr>
        <w:t xml:space="preserve"> </w:t>
      </w:r>
      <w:r w:rsidRPr="00ED4A7E">
        <w:rPr>
          <w:b/>
        </w:rPr>
        <w:t>žáky uvedené v § 16 odst. 9 školského zákona“</w:t>
      </w:r>
    </w:p>
    <w:p w14:paraId="514D2C79" w14:textId="77777777" w:rsidR="00816A3B" w:rsidRPr="00ED4A7E" w:rsidRDefault="00816A3B" w:rsidP="00DC127D">
      <w:pPr>
        <w:jc w:val="both"/>
        <w:rPr>
          <w:b/>
        </w:rPr>
      </w:pPr>
    </w:p>
    <w:p w14:paraId="514D2C7A" w14:textId="77777777" w:rsidR="00816A3B" w:rsidRPr="00ED4A7E" w:rsidRDefault="00816A3B" w:rsidP="00DC127D">
      <w:pPr>
        <w:jc w:val="both"/>
        <w:rPr>
          <w:b/>
        </w:rPr>
      </w:pPr>
      <w:r w:rsidRPr="00ED4A7E">
        <w:rPr>
          <w:b/>
        </w:rPr>
        <w:t xml:space="preserve">Příloha č. 2: </w:t>
      </w:r>
    </w:p>
    <w:p w14:paraId="514D2C7B" w14:textId="77777777" w:rsidR="00816A3B" w:rsidRPr="00ED4A7E" w:rsidRDefault="00816A3B" w:rsidP="00DC127D">
      <w:pPr>
        <w:jc w:val="both"/>
        <w:rPr>
          <w:b/>
        </w:rPr>
      </w:pPr>
      <w:r w:rsidRPr="00ED4A7E">
        <w:rPr>
          <w:b/>
        </w:rPr>
        <w:t>„Seznam dětí neb</w:t>
      </w:r>
      <w:r w:rsidR="00AB7063">
        <w:rPr>
          <w:b/>
        </w:rPr>
        <w:t>o žáků třídy</w:t>
      </w:r>
      <w:r w:rsidRPr="00ED4A7E">
        <w:rPr>
          <w:b/>
        </w:rPr>
        <w:t xml:space="preserve"> zřízené </w:t>
      </w:r>
      <w:r w:rsidR="009901BF">
        <w:rPr>
          <w:b/>
        </w:rPr>
        <w:t>podle</w:t>
      </w:r>
      <w:r w:rsidR="006E641B">
        <w:rPr>
          <w:b/>
        </w:rPr>
        <w:t xml:space="preserve"> §</w:t>
      </w:r>
      <w:r w:rsidRPr="00ED4A7E">
        <w:rPr>
          <w:b/>
        </w:rPr>
        <w:t xml:space="preserve"> 16 odst. 9</w:t>
      </w:r>
      <w:r w:rsidR="00AE64CF">
        <w:rPr>
          <w:b/>
        </w:rPr>
        <w:t xml:space="preserve"> školského zákona</w:t>
      </w:r>
      <w:r w:rsidRPr="00ED4A7E">
        <w:rPr>
          <w:b/>
        </w:rPr>
        <w:t>“</w:t>
      </w:r>
    </w:p>
    <w:sectPr w:rsidR="00816A3B" w:rsidRPr="00ED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B6662" w14:textId="77777777" w:rsidR="001B2C23" w:rsidRDefault="001B2C23">
      <w:r>
        <w:separator/>
      </w:r>
    </w:p>
  </w:endnote>
  <w:endnote w:type="continuationSeparator" w:id="0">
    <w:p w14:paraId="2D283F9B" w14:textId="77777777" w:rsidR="001B2C23" w:rsidRDefault="001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670" w14:textId="77777777" w:rsidR="001B2C23" w:rsidRDefault="001B2C23">
      <w:r>
        <w:separator/>
      </w:r>
    </w:p>
  </w:footnote>
  <w:footnote w:type="continuationSeparator" w:id="0">
    <w:p w14:paraId="55B1C3B8" w14:textId="77777777" w:rsidR="001B2C23" w:rsidRDefault="001B2C23">
      <w:r>
        <w:continuationSeparator/>
      </w:r>
    </w:p>
  </w:footnote>
  <w:footnote w:id="1">
    <w:p w14:paraId="38C7A07B" w14:textId="0A64942E" w:rsidR="00F140C7" w:rsidRDefault="00F140C7" w:rsidP="00AC00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D5ED1">
        <w:t>Soukromým</w:t>
      </w:r>
      <w:r w:rsidR="005D0798">
        <w:t xml:space="preserve"> </w:t>
      </w:r>
      <w:r w:rsidR="00B0147D">
        <w:t>zřizovatele</w:t>
      </w:r>
      <w:r w:rsidR="00AD5ED1">
        <w:t>m</w:t>
      </w:r>
      <w:r w:rsidR="00B0147D">
        <w:t xml:space="preserve"> se ro</w:t>
      </w:r>
      <w:r w:rsidR="003470A6">
        <w:t xml:space="preserve">zumí </w:t>
      </w:r>
      <w:r w:rsidR="003470A6" w:rsidRPr="003470A6">
        <w:t>ostatní právnické osoby nebo fyzické osoby</w:t>
      </w:r>
      <w:r w:rsidR="00AD5ED1">
        <w:t xml:space="preserve"> podle ustanovení § </w:t>
      </w:r>
      <w:r w:rsidR="00D82183">
        <w:t>8 odst. 6 školského zákona</w:t>
      </w:r>
      <w:r w:rsidR="003470A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D10"/>
    <w:multiLevelType w:val="hybridMultilevel"/>
    <w:tmpl w:val="DFCE99C4"/>
    <w:lvl w:ilvl="0" w:tplc="DE829BE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440DAB"/>
    <w:multiLevelType w:val="multilevel"/>
    <w:tmpl w:val="4D68F130"/>
    <w:lvl w:ilvl="0">
      <w:start w:val="1"/>
      <w:numFmt w:val="bullet"/>
      <w:pStyle w:val="Seznamsodrkami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Seznamsodrkami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Seznamsodrkami3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EC01AB9"/>
    <w:multiLevelType w:val="hybridMultilevel"/>
    <w:tmpl w:val="A5BEF92C"/>
    <w:lvl w:ilvl="0" w:tplc="D4649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638F"/>
    <w:multiLevelType w:val="hybridMultilevel"/>
    <w:tmpl w:val="3FA06058"/>
    <w:lvl w:ilvl="0" w:tplc="D464982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9132E"/>
    <w:multiLevelType w:val="multilevel"/>
    <w:tmpl w:val="17080C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4DC1B82"/>
    <w:multiLevelType w:val="hybridMultilevel"/>
    <w:tmpl w:val="05FCF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B5BEA"/>
    <w:multiLevelType w:val="hybridMultilevel"/>
    <w:tmpl w:val="E224FBDE"/>
    <w:lvl w:ilvl="0" w:tplc="CCF6A4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2225E5"/>
    <w:multiLevelType w:val="multilevel"/>
    <w:tmpl w:val="5B30C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8E1380"/>
    <w:multiLevelType w:val="hybridMultilevel"/>
    <w:tmpl w:val="ACA4C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0E251A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A3EEA"/>
    <w:multiLevelType w:val="hybridMultilevel"/>
    <w:tmpl w:val="B1AA6AC0"/>
    <w:lvl w:ilvl="0" w:tplc="0FEE7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C6602"/>
    <w:multiLevelType w:val="multilevel"/>
    <w:tmpl w:val="55169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85F4B"/>
    <w:multiLevelType w:val="hybridMultilevel"/>
    <w:tmpl w:val="0262CB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C0F6A"/>
    <w:multiLevelType w:val="hybridMultilevel"/>
    <w:tmpl w:val="EA4AA49C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83A6ED1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D594E"/>
    <w:multiLevelType w:val="hybridMultilevel"/>
    <w:tmpl w:val="F02686C2"/>
    <w:lvl w:ilvl="0" w:tplc="1252565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03"/>
    <w:rsid w:val="00000489"/>
    <w:rsid w:val="00000F13"/>
    <w:rsid w:val="00014B40"/>
    <w:rsid w:val="00021699"/>
    <w:rsid w:val="00027EBC"/>
    <w:rsid w:val="0003004B"/>
    <w:rsid w:val="0003011B"/>
    <w:rsid w:val="0003344D"/>
    <w:rsid w:val="000619F2"/>
    <w:rsid w:val="0006533D"/>
    <w:rsid w:val="00066818"/>
    <w:rsid w:val="00085C99"/>
    <w:rsid w:val="00090D61"/>
    <w:rsid w:val="00094979"/>
    <w:rsid w:val="000B3C6C"/>
    <w:rsid w:val="000D7A0E"/>
    <w:rsid w:val="000E3596"/>
    <w:rsid w:val="000E7607"/>
    <w:rsid w:val="000F2317"/>
    <w:rsid w:val="00106E8E"/>
    <w:rsid w:val="00117157"/>
    <w:rsid w:val="0011740D"/>
    <w:rsid w:val="001214AF"/>
    <w:rsid w:val="00124EDC"/>
    <w:rsid w:val="001447FD"/>
    <w:rsid w:val="00156BF4"/>
    <w:rsid w:val="00161224"/>
    <w:rsid w:val="0016265B"/>
    <w:rsid w:val="00163661"/>
    <w:rsid w:val="0016408C"/>
    <w:rsid w:val="00164B48"/>
    <w:rsid w:val="00170632"/>
    <w:rsid w:val="001B2C23"/>
    <w:rsid w:val="001C0BAD"/>
    <w:rsid w:val="001C29AB"/>
    <w:rsid w:val="001E7C45"/>
    <w:rsid w:val="001F5BA5"/>
    <w:rsid w:val="001F6F94"/>
    <w:rsid w:val="00203261"/>
    <w:rsid w:val="0020566F"/>
    <w:rsid w:val="002142A9"/>
    <w:rsid w:val="00214801"/>
    <w:rsid w:val="0023286E"/>
    <w:rsid w:val="0024032A"/>
    <w:rsid w:val="002527FE"/>
    <w:rsid w:val="002622B9"/>
    <w:rsid w:val="00262A51"/>
    <w:rsid w:val="00266C27"/>
    <w:rsid w:val="002A3732"/>
    <w:rsid w:val="002B0AEE"/>
    <w:rsid w:val="002B498D"/>
    <w:rsid w:val="002C1636"/>
    <w:rsid w:val="002D5F7F"/>
    <w:rsid w:val="002F5463"/>
    <w:rsid w:val="003010FD"/>
    <w:rsid w:val="00303059"/>
    <w:rsid w:val="00307B73"/>
    <w:rsid w:val="003171C4"/>
    <w:rsid w:val="0032537F"/>
    <w:rsid w:val="003470A6"/>
    <w:rsid w:val="00360FCC"/>
    <w:rsid w:val="00361987"/>
    <w:rsid w:val="003621D2"/>
    <w:rsid w:val="00374E34"/>
    <w:rsid w:val="00381EAC"/>
    <w:rsid w:val="00382822"/>
    <w:rsid w:val="00385CBE"/>
    <w:rsid w:val="00394D73"/>
    <w:rsid w:val="003B171D"/>
    <w:rsid w:val="003B3AEC"/>
    <w:rsid w:val="003B6C01"/>
    <w:rsid w:val="003C1368"/>
    <w:rsid w:val="003C3156"/>
    <w:rsid w:val="003F3C04"/>
    <w:rsid w:val="00403DA2"/>
    <w:rsid w:val="00407096"/>
    <w:rsid w:val="00447EEC"/>
    <w:rsid w:val="00464230"/>
    <w:rsid w:val="0047081A"/>
    <w:rsid w:val="004915EE"/>
    <w:rsid w:val="00495391"/>
    <w:rsid w:val="004A28CF"/>
    <w:rsid w:val="004A2FC9"/>
    <w:rsid w:val="004B00BC"/>
    <w:rsid w:val="004C098C"/>
    <w:rsid w:val="004D55FB"/>
    <w:rsid w:val="004D624F"/>
    <w:rsid w:val="004E1574"/>
    <w:rsid w:val="004E18B9"/>
    <w:rsid w:val="004E3F03"/>
    <w:rsid w:val="004E495C"/>
    <w:rsid w:val="004F22D7"/>
    <w:rsid w:val="00506141"/>
    <w:rsid w:val="00507101"/>
    <w:rsid w:val="00511975"/>
    <w:rsid w:val="005357C5"/>
    <w:rsid w:val="005447C6"/>
    <w:rsid w:val="00552346"/>
    <w:rsid w:val="00562191"/>
    <w:rsid w:val="00565F11"/>
    <w:rsid w:val="00567B03"/>
    <w:rsid w:val="005706BB"/>
    <w:rsid w:val="00572016"/>
    <w:rsid w:val="00590DFA"/>
    <w:rsid w:val="00594961"/>
    <w:rsid w:val="00594B2B"/>
    <w:rsid w:val="005A6F0C"/>
    <w:rsid w:val="005C064E"/>
    <w:rsid w:val="005C7CC9"/>
    <w:rsid w:val="005D0798"/>
    <w:rsid w:val="005D7BE4"/>
    <w:rsid w:val="005E3F9C"/>
    <w:rsid w:val="005E5CFC"/>
    <w:rsid w:val="00600BAF"/>
    <w:rsid w:val="00601C6C"/>
    <w:rsid w:val="00621861"/>
    <w:rsid w:val="00624A58"/>
    <w:rsid w:val="00635790"/>
    <w:rsid w:val="006435F4"/>
    <w:rsid w:val="00644B4A"/>
    <w:rsid w:val="006501EF"/>
    <w:rsid w:val="00661585"/>
    <w:rsid w:val="00661911"/>
    <w:rsid w:val="006B3B45"/>
    <w:rsid w:val="006B59E6"/>
    <w:rsid w:val="006E641B"/>
    <w:rsid w:val="006E72A0"/>
    <w:rsid w:val="00760DCC"/>
    <w:rsid w:val="00767F4D"/>
    <w:rsid w:val="00777BF7"/>
    <w:rsid w:val="007828D3"/>
    <w:rsid w:val="007A0316"/>
    <w:rsid w:val="007A4E49"/>
    <w:rsid w:val="007A6D7D"/>
    <w:rsid w:val="007A7F7A"/>
    <w:rsid w:val="007B5418"/>
    <w:rsid w:val="007B5848"/>
    <w:rsid w:val="007B7F71"/>
    <w:rsid w:val="007D3BAD"/>
    <w:rsid w:val="007E2D43"/>
    <w:rsid w:val="007E701B"/>
    <w:rsid w:val="007F3410"/>
    <w:rsid w:val="0080166E"/>
    <w:rsid w:val="00804212"/>
    <w:rsid w:val="008070D1"/>
    <w:rsid w:val="00812229"/>
    <w:rsid w:val="0081571A"/>
    <w:rsid w:val="00816A3B"/>
    <w:rsid w:val="00837258"/>
    <w:rsid w:val="00862CF6"/>
    <w:rsid w:val="008677DE"/>
    <w:rsid w:val="008A0B54"/>
    <w:rsid w:val="008B308E"/>
    <w:rsid w:val="008D72C3"/>
    <w:rsid w:val="008E18B6"/>
    <w:rsid w:val="008E1F20"/>
    <w:rsid w:val="008E2633"/>
    <w:rsid w:val="008E4892"/>
    <w:rsid w:val="008F3950"/>
    <w:rsid w:val="00930419"/>
    <w:rsid w:val="00945740"/>
    <w:rsid w:val="00953A6A"/>
    <w:rsid w:val="00962E19"/>
    <w:rsid w:val="0096676B"/>
    <w:rsid w:val="00971686"/>
    <w:rsid w:val="0097396C"/>
    <w:rsid w:val="00980F8A"/>
    <w:rsid w:val="00981913"/>
    <w:rsid w:val="009901BF"/>
    <w:rsid w:val="009A13F9"/>
    <w:rsid w:val="009B5263"/>
    <w:rsid w:val="009D30CC"/>
    <w:rsid w:val="009E1088"/>
    <w:rsid w:val="009F5C9C"/>
    <w:rsid w:val="00A127A3"/>
    <w:rsid w:val="00A41B66"/>
    <w:rsid w:val="00A557CE"/>
    <w:rsid w:val="00A558F2"/>
    <w:rsid w:val="00A55AA9"/>
    <w:rsid w:val="00A76581"/>
    <w:rsid w:val="00A77526"/>
    <w:rsid w:val="00A812D9"/>
    <w:rsid w:val="00A87976"/>
    <w:rsid w:val="00A962FB"/>
    <w:rsid w:val="00A97C3C"/>
    <w:rsid w:val="00AA1969"/>
    <w:rsid w:val="00AA4FE5"/>
    <w:rsid w:val="00AB4688"/>
    <w:rsid w:val="00AB7063"/>
    <w:rsid w:val="00AC0021"/>
    <w:rsid w:val="00AC2B11"/>
    <w:rsid w:val="00AC70B9"/>
    <w:rsid w:val="00AD5ED1"/>
    <w:rsid w:val="00AD6B4A"/>
    <w:rsid w:val="00AE64CF"/>
    <w:rsid w:val="00B0147D"/>
    <w:rsid w:val="00B206CE"/>
    <w:rsid w:val="00B217D5"/>
    <w:rsid w:val="00B35F7F"/>
    <w:rsid w:val="00B5773E"/>
    <w:rsid w:val="00B86625"/>
    <w:rsid w:val="00B9309B"/>
    <w:rsid w:val="00B96B74"/>
    <w:rsid w:val="00BA26DE"/>
    <w:rsid w:val="00BB0B5F"/>
    <w:rsid w:val="00BB179A"/>
    <w:rsid w:val="00BC0278"/>
    <w:rsid w:val="00BC3570"/>
    <w:rsid w:val="00BF28D1"/>
    <w:rsid w:val="00BF6BA5"/>
    <w:rsid w:val="00C02463"/>
    <w:rsid w:val="00C11C57"/>
    <w:rsid w:val="00C251F4"/>
    <w:rsid w:val="00C53117"/>
    <w:rsid w:val="00C60509"/>
    <w:rsid w:val="00C72AC7"/>
    <w:rsid w:val="00C81181"/>
    <w:rsid w:val="00C84642"/>
    <w:rsid w:val="00C855A7"/>
    <w:rsid w:val="00CD2B63"/>
    <w:rsid w:val="00CE29EF"/>
    <w:rsid w:val="00CE2CBD"/>
    <w:rsid w:val="00CE476E"/>
    <w:rsid w:val="00CF2947"/>
    <w:rsid w:val="00D27290"/>
    <w:rsid w:val="00D36305"/>
    <w:rsid w:val="00D4477D"/>
    <w:rsid w:val="00D617D1"/>
    <w:rsid w:val="00D82183"/>
    <w:rsid w:val="00D970FE"/>
    <w:rsid w:val="00D97BE5"/>
    <w:rsid w:val="00DB3AB8"/>
    <w:rsid w:val="00DC127D"/>
    <w:rsid w:val="00DC3199"/>
    <w:rsid w:val="00DC731F"/>
    <w:rsid w:val="00DC7433"/>
    <w:rsid w:val="00DD381D"/>
    <w:rsid w:val="00DE7965"/>
    <w:rsid w:val="00E031DF"/>
    <w:rsid w:val="00E061AB"/>
    <w:rsid w:val="00E1116E"/>
    <w:rsid w:val="00E30330"/>
    <w:rsid w:val="00E47C5C"/>
    <w:rsid w:val="00E51F18"/>
    <w:rsid w:val="00E73BB2"/>
    <w:rsid w:val="00E87C4F"/>
    <w:rsid w:val="00EA009F"/>
    <w:rsid w:val="00ED4A7E"/>
    <w:rsid w:val="00ED5220"/>
    <w:rsid w:val="00EE79DD"/>
    <w:rsid w:val="00EE7CD8"/>
    <w:rsid w:val="00F0419A"/>
    <w:rsid w:val="00F140C7"/>
    <w:rsid w:val="00F23A31"/>
    <w:rsid w:val="00F37BF1"/>
    <w:rsid w:val="00F47E07"/>
    <w:rsid w:val="00F5236A"/>
    <w:rsid w:val="00F638C8"/>
    <w:rsid w:val="00F66425"/>
    <w:rsid w:val="00F84BF5"/>
    <w:rsid w:val="00F946D4"/>
    <w:rsid w:val="00F96B9C"/>
    <w:rsid w:val="00FC2F49"/>
    <w:rsid w:val="00FC3E0A"/>
    <w:rsid w:val="00FD2FEB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D2C10"/>
  <w15:chartTrackingRefBased/>
  <w15:docId w15:val="{0FAC560A-316F-4D90-A934-3B4B0E7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E3F03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E3F03"/>
    <w:pPr>
      <w:keepNext/>
      <w:jc w:val="center"/>
      <w:outlineLvl w:val="2"/>
    </w:pPr>
    <w:rPr>
      <w:b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E3F03"/>
    <w:pPr>
      <w:spacing w:before="100" w:beforeAutospacing="1" w:after="100" w:afterAutospacing="1"/>
    </w:pPr>
  </w:style>
  <w:style w:type="paragraph" w:styleId="Zkladntext">
    <w:name w:val="Body Text"/>
    <w:basedOn w:val="Normln"/>
    <w:rsid w:val="004E3F03"/>
    <w:pPr>
      <w:jc w:val="both"/>
    </w:pPr>
    <w:rPr>
      <w:bCs/>
    </w:rPr>
  </w:style>
  <w:style w:type="paragraph" w:styleId="Zkladntextodsazen">
    <w:name w:val="Body Text Indent"/>
    <w:basedOn w:val="Normln"/>
    <w:rsid w:val="004E3F03"/>
    <w:pPr>
      <w:spacing w:after="120"/>
      <w:ind w:left="283"/>
    </w:pPr>
  </w:style>
  <w:style w:type="paragraph" w:styleId="Textbubliny">
    <w:name w:val="Balloon Text"/>
    <w:basedOn w:val="Normln"/>
    <w:semiHidden/>
    <w:rsid w:val="008122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D624F"/>
    <w:rPr>
      <w:sz w:val="20"/>
      <w:szCs w:val="20"/>
    </w:rPr>
  </w:style>
  <w:style w:type="character" w:styleId="Znakapoznpodarou">
    <w:name w:val="footnote reference"/>
    <w:semiHidden/>
    <w:rsid w:val="004D624F"/>
    <w:rPr>
      <w:vertAlign w:val="superscript"/>
    </w:rPr>
  </w:style>
  <w:style w:type="character" w:styleId="Hypertextovodkaz">
    <w:name w:val="Hyperlink"/>
    <w:rsid w:val="00FD731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408C"/>
    <w:pPr>
      <w:ind w:left="708"/>
    </w:pPr>
  </w:style>
  <w:style w:type="paragraph" w:styleId="Zpat">
    <w:name w:val="footer"/>
    <w:basedOn w:val="Normln"/>
    <w:link w:val="ZpatChar"/>
    <w:unhideWhenUsed/>
    <w:rsid w:val="00ED4A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ED4A7E"/>
    <w:rPr>
      <w:rFonts w:ascii="Calibri" w:eastAsia="Calibri" w:hAnsi="Calibri"/>
      <w:sz w:val="22"/>
      <w:szCs w:val="22"/>
      <w:lang w:eastAsia="en-US"/>
    </w:rPr>
  </w:style>
  <w:style w:type="paragraph" w:customStyle="1" w:styleId="l15">
    <w:name w:val="l15"/>
    <w:basedOn w:val="Normln"/>
    <w:rsid w:val="00117157"/>
    <w:pPr>
      <w:spacing w:before="144" w:after="144"/>
      <w:jc w:val="both"/>
    </w:pPr>
  </w:style>
  <w:style w:type="paragraph" w:customStyle="1" w:styleId="l21">
    <w:name w:val="l21"/>
    <w:basedOn w:val="Normln"/>
    <w:rsid w:val="00117157"/>
    <w:pPr>
      <w:spacing w:before="144" w:after="144"/>
      <w:jc w:val="both"/>
    </w:pPr>
  </w:style>
  <w:style w:type="paragraph" w:customStyle="1" w:styleId="l31">
    <w:name w:val="l31"/>
    <w:basedOn w:val="Normln"/>
    <w:rsid w:val="00117157"/>
    <w:pPr>
      <w:spacing w:before="144" w:after="144"/>
      <w:jc w:val="both"/>
    </w:pPr>
  </w:style>
  <w:style w:type="paragraph" w:customStyle="1" w:styleId="l41">
    <w:name w:val="l41"/>
    <w:basedOn w:val="Normln"/>
    <w:rsid w:val="00117157"/>
    <w:pPr>
      <w:spacing w:before="144" w:after="144"/>
      <w:jc w:val="both"/>
    </w:pPr>
  </w:style>
  <w:style w:type="paragraph" w:styleId="Seznamsodrkami">
    <w:name w:val="List Bullet"/>
    <w:basedOn w:val="Normln"/>
    <w:unhideWhenUsed/>
    <w:rsid w:val="001C29AB"/>
    <w:pPr>
      <w:numPr>
        <w:numId w:val="12"/>
      </w:numPr>
      <w:jc w:val="both"/>
    </w:pPr>
  </w:style>
  <w:style w:type="paragraph" w:styleId="Seznamsodrkami2">
    <w:name w:val="List Bullet 2"/>
    <w:basedOn w:val="Normln"/>
    <w:unhideWhenUsed/>
    <w:rsid w:val="001C29AB"/>
    <w:pPr>
      <w:numPr>
        <w:ilvl w:val="1"/>
        <w:numId w:val="12"/>
      </w:numPr>
      <w:jc w:val="both"/>
    </w:pPr>
  </w:style>
  <w:style w:type="paragraph" w:styleId="Seznamsodrkami3">
    <w:name w:val="List Bullet 3"/>
    <w:basedOn w:val="Normln"/>
    <w:unhideWhenUsed/>
    <w:rsid w:val="001C29AB"/>
    <w:pPr>
      <w:numPr>
        <w:ilvl w:val="2"/>
        <w:numId w:val="12"/>
      </w:numPr>
      <w:jc w:val="both"/>
    </w:pPr>
  </w:style>
  <w:style w:type="paragraph" w:customStyle="1" w:styleId="Default">
    <w:name w:val="Default"/>
    <w:rsid w:val="004B00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600B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0B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0BAF"/>
  </w:style>
  <w:style w:type="paragraph" w:styleId="Pedmtkomente">
    <w:name w:val="annotation subject"/>
    <w:basedOn w:val="Textkomente"/>
    <w:next w:val="Textkomente"/>
    <w:link w:val="PedmtkomenteChar"/>
    <w:rsid w:val="00600B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0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33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57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25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8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60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5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5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18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1bfa10f397c3fc0cd56049a3c06bfc7d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50003e45a6cce3ab5a338c6028ce440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1AA8-4074-43C2-A16F-D7A54D330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8B749-324F-49C3-86D6-53761D009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D09BA-8118-4A02-8966-C947ED647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24C58C-B2BC-4354-8685-B2E4791E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1238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č</vt:lpstr>
    </vt:vector>
  </TitlesOfParts>
  <Company>Jihomoravský kraj, KÚ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č</dc:title>
  <dc:subject/>
  <dc:creator>neubauerova.simona</dc:creator>
  <cp:keywords/>
  <cp:lastModifiedBy>Neubauerová Simona</cp:lastModifiedBy>
  <cp:revision>105</cp:revision>
  <cp:lastPrinted>2020-05-25T12:35:00Z</cp:lastPrinted>
  <dcterms:created xsi:type="dcterms:W3CDTF">2020-01-21T13:04:00Z</dcterms:created>
  <dcterms:modified xsi:type="dcterms:W3CDTF">2020-06-03T13:37:00Z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JONASOVA.RUZENA@kr-jihomoravsky.cz</vt:lpwstr>
  </property>
  <property fmtid="{D5CDD505-2E9C-101B-9397-08002B2CF9AE}" pid="5" name="MSIP_Label_690ebb53-23a2-471a-9c6e-17bd0d11311e_SetDate">
    <vt:lpwstr>2020-01-21T13:04:14.0257556Z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781c3e57-0564-49ac-bfce-10a164f80f21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