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62" w:rsidRDefault="007B3562" w:rsidP="00F553D9">
      <w:pPr>
        <w:rPr>
          <w:b/>
        </w:rPr>
      </w:pPr>
    </w:p>
    <w:p w:rsidR="008E4B25" w:rsidRPr="00C243EB" w:rsidRDefault="008E4B25" w:rsidP="008E4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Školní</w:t>
      </w:r>
      <w:r w:rsidRPr="00C243EB">
        <w:rPr>
          <w:b/>
          <w:sz w:val="24"/>
          <w:szCs w:val="24"/>
        </w:rPr>
        <w:t xml:space="preserve"> hra k</w:t>
      </w:r>
      <w:r>
        <w:rPr>
          <w:b/>
          <w:sz w:val="24"/>
          <w:szCs w:val="24"/>
        </w:rPr>
        <w:t xml:space="preserve"> 10. výročí </w:t>
      </w:r>
      <w:r w:rsidRPr="00C243EB">
        <w:rPr>
          <w:b/>
          <w:sz w:val="24"/>
          <w:szCs w:val="24"/>
        </w:rPr>
        <w:t>eTwiningu je v polovině</w:t>
      </w:r>
    </w:p>
    <w:p w:rsidR="00C243EB" w:rsidRDefault="007B3562" w:rsidP="007B3562">
      <w:pPr>
        <w:jc w:val="both"/>
      </w:pPr>
      <w:r>
        <w:t>První polovinu má za sebou celoroční hra k </w:t>
      </w:r>
      <w:r w:rsidRPr="00C243EB">
        <w:rPr>
          <w:b/>
        </w:rPr>
        <w:t>desátému výročí eTwiningu</w:t>
      </w:r>
      <w:r>
        <w:t xml:space="preserve">, kterou pro učitele a žáky </w:t>
      </w:r>
      <w:r w:rsidRPr="00C243EB">
        <w:rPr>
          <w:sz w:val="24"/>
          <w:szCs w:val="24"/>
        </w:rPr>
        <w:t>všech</w:t>
      </w:r>
      <w:r>
        <w:t xml:space="preserve"> typů mateřských, základních a středních škol připravil </w:t>
      </w:r>
      <w:r w:rsidRPr="00C243EB">
        <w:rPr>
          <w:b/>
        </w:rPr>
        <w:t>Dům zahranič</w:t>
      </w:r>
      <w:r w:rsidR="00E542F3" w:rsidRPr="00C243EB">
        <w:rPr>
          <w:b/>
        </w:rPr>
        <w:t>ní spolupráce</w:t>
      </w:r>
      <w:r w:rsidR="00E542F3">
        <w:t xml:space="preserve">. Více než 250 školních týmů řeší postupně desítku úkolů z oblasti informačních a komunikačních technologií či bezpečného využívání internetu a sociálních sítí. </w:t>
      </w:r>
    </w:p>
    <w:p w:rsidR="007B3562" w:rsidRDefault="00E542F3" w:rsidP="007B3562">
      <w:pPr>
        <w:jc w:val="both"/>
      </w:pPr>
      <w:r>
        <w:t xml:space="preserve">Do hry je však možné vstoupit i </w:t>
      </w:r>
      <w:r w:rsidRPr="00C243EB">
        <w:rPr>
          <w:b/>
        </w:rPr>
        <w:t>v průběhu příštích týdnů</w:t>
      </w:r>
      <w:r>
        <w:t xml:space="preserve">, jen to bude klást na </w:t>
      </w:r>
      <w:r w:rsidR="00C243EB">
        <w:t xml:space="preserve">nové </w:t>
      </w:r>
      <w:r>
        <w:t xml:space="preserve">účastníky větší nároky, aby zvládli </w:t>
      </w:r>
      <w:r w:rsidR="00C243EB">
        <w:t>všech 10 předepsaných úkolů</w:t>
      </w:r>
      <w:r>
        <w:t xml:space="preserve"> </w:t>
      </w:r>
      <w:r w:rsidRPr="00C243EB">
        <w:rPr>
          <w:b/>
        </w:rPr>
        <w:t>do října</w:t>
      </w:r>
      <w:r>
        <w:t>, kdy bude hra ukončena v rámci Národní konferenci eTwinning 2015</w:t>
      </w:r>
      <w:r w:rsidR="008E4B25">
        <w:t>.</w:t>
      </w:r>
    </w:p>
    <w:p w:rsidR="00E542F3" w:rsidRDefault="00E542F3" w:rsidP="007B3562">
      <w:pPr>
        <w:jc w:val="both"/>
      </w:pPr>
      <w:r>
        <w:t xml:space="preserve">Této zábavné soutěže se účastní samozřejmě i školní </w:t>
      </w:r>
      <w:r w:rsidR="006907C8">
        <w:t>týmy</w:t>
      </w:r>
      <w:r>
        <w:t xml:space="preserve"> z</w:t>
      </w:r>
      <w:r w:rsidR="00C243EB">
        <w:t> </w:t>
      </w:r>
      <w:r w:rsidR="006C2626">
        <w:t>Jihomoravské</w:t>
      </w:r>
      <w:r w:rsidR="008C11E5">
        <w:t>ho</w:t>
      </w:r>
      <w:r w:rsidR="00C243EB">
        <w:t xml:space="preserve"> </w:t>
      </w:r>
      <w:r w:rsidR="008C11E5">
        <w:t xml:space="preserve">kraje </w:t>
      </w:r>
      <w:r w:rsidR="00C243EB">
        <w:t xml:space="preserve">a za zmínku stojí úsilí například </w:t>
      </w:r>
      <w:r w:rsidR="006C2626">
        <w:t>hned dvou týmů</w:t>
      </w:r>
      <w:r w:rsidR="008C11E5">
        <w:t xml:space="preserve"> </w:t>
      </w:r>
      <w:r w:rsidR="00C243EB">
        <w:t>z</w:t>
      </w:r>
      <w:r w:rsidR="008C11E5">
        <w:t>e</w:t>
      </w:r>
      <w:r w:rsidR="00C243EB">
        <w:t> </w:t>
      </w:r>
      <w:r w:rsidR="008C11E5">
        <w:rPr>
          <w:b/>
        </w:rPr>
        <w:t xml:space="preserve">ZŠ </w:t>
      </w:r>
      <w:r w:rsidR="006C2626">
        <w:rPr>
          <w:b/>
        </w:rPr>
        <w:t>Rosice</w:t>
      </w:r>
      <w:r w:rsidR="006C2626" w:rsidRPr="006C2626">
        <w:t>,</w:t>
      </w:r>
      <w:r w:rsidR="006C2626">
        <w:rPr>
          <w:b/>
        </w:rPr>
        <w:t xml:space="preserve"> </w:t>
      </w:r>
      <w:r w:rsidR="006C2626" w:rsidRPr="006C2626">
        <w:t>které jsou složeny z prvňáčků a druháčků. Navzdory nízkému věku svědomitě plní zadané úkoly a připravili velmi hezkou prezentaci PPT k bezpečnosti na internetu, v níž nafotili a ztvárnili scénky k bezpečnostnímu desateru</w:t>
      </w:r>
      <w:r w:rsidR="00074700">
        <w:t xml:space="preserve"> (viz. obrázek)</w:t>
      </w:r>
      <w:r w:rsidR="006C2626" w:rsidRPr="006C2626">
        <w:t>, nebo vtipnou o</w:t>
      </w:r>
      <w:r w:rsidR="006907C8">
        <w:t xml:space="preserve">slavu eTwining Day. </w:t>
      </w:r>
      <w:bookmarkStart w:id="0" w:name="_GoBack"/>
      <w:bookmarkEnd w:id="0"/>
    </w:p>
    <w:p w:rsidR="008E4B25" w:rsidRDefault="008E4B25" w:rsidP="008E4B25">
      <w:pPr>
        <w:spacing w:after="0" w:line="240" w:lineRule="auto"/>
      </w:pPr>
    </w:p>
    <w:p w:rsidR="008E4B25" w:rsidRDefault="008E4B25" w:rsidP="008E4B25">
      <w:pPr>
        <w:spacing w:after="0" w:line="240" w:lineRule="auto"/>
        <w:jc w:val="both"/>
      </w:pPr>
      <w:r>
        <w:t xml:space="preserve">Tato hra se skládá </w:t>
      </w:r>
      <w:r w:rsidRPr="00424F85">
        <w:rPr>
          <w:b/>
        </w:rPr>
        <w:t>z deseti úkolů</w:t>
      </w:r>
      <w:r>
        <w:t xml:space="preserve"> pro zapojené školy, které jsou postupně zveřejňovány na webu </w:t>
      </w:r>
      <w:hyperlink r:id="rId6" w:history="1">
        <w:r w:rsidRPr="006C2E54">
          <w:rPr>
            <w:rStyle w:val="Hypertextovodkaz"/>
          </w:rPr>
          <w:t>www.etwinning.cz</w:t>
        </w:r>
      </w:hyperlink>
      <w:r w:rsidRPr="004D174F">
        <w:t>.</w:t>
      </w:r>
      <w:r>
        <w:t xml:space="preserve"> Úkoly jsou koncipovány tak, aby byly splnitelné jak v mateřské, tak i v odborné střední škole a aby se na nich mohli podílet především </w:t>
      </w:r>
      <w:r w:rsidRPr="00424F85">
        <w:rPr>
          <w:b/>
        </w:rPr>
        <w:t>sami žáci a studenti</w:t>
      </w:r>
      <w:r>
        <w:t xml:space="preserve">. Za splnění úkolu vždy obdrží jeden </w:t>
      </w:r>
      <w:r w:rsidRPr="00424F85">
        <w:rPr>
          <w:b/>
        </w:rPr>
        <w:t>virtuální odznak</w:t>
      </w:r>
      <w:r>
        <w:t xml:space="preserve">, cílem je získat všech deset odznaků. Do hry se školy mohou zapojit po celou dobu jejího trvání, tedy až do října, protože úkoly je možno </w:t>
      </w:r>
      <w:r w:rsidRPr="00424F85">
        <w:rPr>
          <w:b/>
        </w:rPr>
        <w:t>plnit i zpětně</w:t>
      </w:r>
      <w:r>
        <w:t xml:space="preserve">. Seznam zapojených škol i počet získaných odznaků je publikován na </w:t>
      </w:r>
      <w:r w:rsidRPr="006C2E54">
        <w:rPr>
          <w:rStyle w:val="Hypertextovodkaz"/>
        </w:rPr>
        <w:t>www.etwinning.cz</w:t>
      </w:r>
      <w:r>
        <w:t>.</w:t>
      </w:r>
    </w:p>
    <w:p w:rsidR="007B3562" w:rsidRDefault="007B3562" w:rsidP="007B3562"/>
    <w:p w:rsidR="00F553D9" w:rsidRDefault="00C243EB" w:rsidP="00F553D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0E12" w:rsidRPr="00F553D9" w:rsidRDefault="00680E12" w:rsidP="00F553D9">
      <w:pPr>
        <w:rPr>
          <w:szCs w:val="24"/>
        </w:rPr>
      </w:pPr>
    </w:p>
    <w:sectPr w:rsidR="00680E12" w:rsidRPr="00F553D9" w:rsidSect="000D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836"/>
    <w:multiLevelType w:val="hybridMultilevel"/>
    <w:tmpl w:val="E13AE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C4BD6"/>
    <w:multiLevelType w:val="hybridMultilevel"/>
    <w:tmpl w:val="E8F0E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64AEB"/>
    <w:multiLevelType w:val="hybridMultilevel"/>
    <w:tmpl w:val="4DD08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F628F"/>
    <w:multiLevelType w:val="hybridMultilevel"/>
    <w:tmpl w:val="3D60E258"/>
    <w:lvl w:ilvl="0" w:tplc="42BA33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76CD2"/>
    <w:multiLevelType w:val="hybridMultilevel"/>
    <w:tmpl w:val="1792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E3702"/>
    <w:multiLevelType w:val="hybridMultilevel"/>
    <w:tmpl w:val="6D0E1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7749"/>
    <w:multiLevelType w:val="hybridMultilevel"/>
    <w:tmpl w:val="C1185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C3383"/>
    <w:multiLevelType w:val="hybridMultilevel"/>
    <w:tmpl w:val="41D60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D54C2"/>
    <w:multiLevelType w:val="hybridMultilevel"/>
    <w:tmpl w:val="E13AE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2D5560"/>
    <w:multiLevelType w:val="hybridMultilevel"/>
    <w:tmpl w:val="BFF004EE"/>
    <w:lvl w:ilvl="0" w:tplc="C7742B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E3"/>
    <w:rsid w:val="00074700"/>
    <w:rsid w:val="000D6D11"/>
    <w:rsid w:val="00113660"/>
    <w:rsid w:val="00126D43"/>
    <w:rsid w:val="0014013B"/>
    <w:rsid w:val="00162108"/>
    <w:rsid w:val="00170E79"/>
    <w:rsid w:val="0022095B"/>
    <w:rsid w:val="0028764A"/>
    <w:rsid w:val="00424F85"/>
    <w:rsid w:val="004B134F"/>
    <w:rsid w:val="004C204C"/>
    <w:rsid w:val="00554844"/>
    <w:rsid w:val="0056677D"/>
    <w:rsid w:val="00680E12"/>
    <w:rsid w:val="006907C8"/>
    <w:rsid w:val="006C2626"/>
    <w:rsid w:val="006C5DDB"/>
    <w:rsid w:val="006D49C2"/>
    <w:rsid w:val="007627A5"/>
    <w:rsid w:val="007B3562"/>
    <w:rsid w:val="00843802"/>
    <w:rsid w:val="008604F0"/>
    <w:rsid w:val="00892446"/>
    <w:rsid w:val="008A55BF"/>
    <w:rsid w:val="008C11E5"/>
    <w:rsid w:val="008E4B25"/>
    <w:rsid w:val="008F6723"/>
    <w:rsid w:val="00911AAE"/>
    <w:rsid w:val="00951375"/>
    <w:rsid w:val="009C386E"/>
    <w:rsid w:val="009F776E"/>
    <w:rsid w:val="00A728BD"/>
    <w:rsid w:val="00AD3B33"/>
    <w:rsid w:val="00B248ED"/>
    <w:rsid w:val="00B63526"/>
    <w:rsid w:val="00BE7A9E"/>
    <w:rsid w:val="00C05D6A"/>
    <w:rsid w:val="00C14927"/>
    <w:rsid w:val="00C243EB"/>
    <w:rsid w:val="00C34B3E"/>
    <w:rsid w:val="00D9763C"/>
    <w:rsid w:val="00DC4057"/>
    <w:rsid w:val="00DF3854"/>
    <w:rsid w:val="00E32DB8"/>
    <w:rsid w:val="00E542F3"/>
    <w:rsid w:val="00E70AE0"/>
    <w:rsid w:val="00E748E3"/>
    <w:rsid w:val="00E815F7"/>
    <w:rsid w:val="00EC79E8"/>
    <w:rsid w:val="00F176FB"/>
    <w:rsid w:val="00F50DB3"/>
    <w:rsid w:val="00F553D9"/>
    <w:rsid w:val="00F7496E"/>
    <w:rsid w:val="00F949E6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3D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9C2"/>
    <w:pPr>
      <w:ind w:left="720"/>
      <w:contextualSpacing/>
    </w:pPr>
  </w:style>
  <w:style w:type="character" w:styleId="Hypertextovodkaz">
    <w:name w:val="Hyperlink"/>
    <w:uiPriority w:val="99"/>
    <w:unhideWhenUsed/>
    <w:rsid w:val="00F55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3D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9C2"/>
    <w:pPr>
      <w:ind w:left="720"/>
      <w:contextualSpacing/>
    </w:pPr>
  </w:style>
  <w:style w:type="character" w:styleId="Hypertextovodkaz">
    <w:name w:val="Hyperlink"/>
    <w:uiPriority w:val="99"/>
    <w:unhideWhenUsed/>
    <w:rsid w:val="00F55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81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56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4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4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winnin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Kačenka</dc:creator>
  <cp:lastModifiedBy>Martina Nebeská</cp:lastModifiedBy>
  <cp:revision>3</cp:revision>
  <dcterms:created xsi:type="dcterms:W3CDTF">2015-06-02T08:45:00Z</dcterms:created>
  <dcterms:modified xsi:type="dcterms:W3CDTF">2015-06-03T10:03:00Z</dcterms:modified>
</cp:coreProperties>
</file>